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82547E" w14:textId="77777777" w:rsidR="003439FE" w:rsidRPr="00770A48" w:rsidRDefault="00770A48" w:rsidP="00770A48">
      <w:pPr>
        <w:pStyle w:val="Nadpis2a"/>
        <w:ind w:left="0"/>
        <w:jc w:val="center"/>
        <w:rPr>
          <w:sz w:val="52"/>
          <w:szCs w:val="52"/>
        </w:rPr>
      </w:pPr>
      <w:bookmarkStart w:id="0" w:name="_Toc490139459"/>
      <w:bookmarkStart w:id="1" w:name="_Toc492493596"/>
      <w:bookmarkStart w:id="2" w:name="_Toc492495496"/>
      <w:bookmarkStart w:id="3" w:name="_Toc501596327"/>
      <w:bookmarkStart w:id="4" w:name="_Toc502821735"/>
      <w:r w:rsidRPr="00770A48">
        <w:rPr>
          <w:sz w:val="52"/>
          <w:szCs w:val="52"/>
        </w:rPr>
        <w:t>TECHNICKÁ ZPRÁVA</w:t>
      </w:r>
      <w:bookmarkEnd w:id="0"/>
      <w:bookmarkEnd w:id="1"/>
      <w:bookmarkEnd w:id="2"/>
      <w:bookmarkEnd w:id="3"/>
      <w:bookmarkEnd w:id="4"/>
    </w:p>
    <w:p w14:paraId="53F05724" w14:textId="77777777" w:rsidR="00B2432F" w:rsidRPr="00524AD9" w:rsidRDefault="00354C43" w:rsidP="001C593B">
      <w:pPr>
        <w:framePr w:w="9699" w:h="3841" w:hRule="exact" w:hSpace="181" w:wrap="notBeside" w:vAnchor="text" w:hAnchor="page" w:xAlign="center" w:y="259"/>
        <w:spacing w:after="200"/>
        <w:jc w:val="center"/>
        <w:rPr>
          <w:b/>
          <w:i/>
          <w:sz w:val="32"/>
          <w:szCs w:val="32"/>
        </w:rPr>
      </w:pPr>
      <w:r>
        <w:rPr>
          <w:b/>
          <w:sz w:val="44"/>
        </w:rPr>
        <w:t xml:space="preserve">Rekonstrukce měření na </w:t>
      </w:r>
      <w:r w:rsidR="00A17EBF">
        <w:rPr>
          <w:b/>
          <w:sz w:val="44"/>
        </w:rPr>
        <w:t xml:space="preserve">VD </w:t>
      </w:r>
      <w:r w:rsidR="00783E76">
        <w:rPr>
          <w:b/>
          <w:sz w:val="44"/>
        </w:rPr>
        <w:t>Plumlov</w:t>
      </w:r>
    </w:p>
    <w:tbl>
      <w:tblPr>
        <w:tblW w:w="9356" w:type="dxa"/>
        <w:jc w:val="center"/>
        <w:tblCellMar>
          <w:left w:w="70" w:type="dxa"/>
          <w:right w:w="70" w:type="dxa"/>
        </w:tblCellMar>
        <w:tblLook w:val="0000" w:firstRow="0" w:lastRow="0" w:firstColumn="0" w:lastColumn="0" w:noHBand="0" w:noVBand="0"/>
      </w:tblPr>
      <w:tblGrid>
        <w:gridCol w:w="1250"/>
        <w:gridCol w:w="852"/>
        <w:gridCol w:w="7254"/>
      </w:tblGrid>
      <w:tr w:rsidR="00766015" w14:paraId="01928157" w14:textId="77777777" w:rsidTr="00E24365">
        <w:trPr>
          <w:trHeight w:val="477"/>
          <w:jc w:val="center"/>
        </w:trPr>
        <w:tc>
          <w:tcPr>
            <w:tcW w:w="2102" w:type="dxa"/>
            <w:gridSpan w:val="2"/>
            <w:tcMar>
              <w:left w:w="0" w:type="dxa"/>
              <w:right w:w="0" w:type="dxa"/>
            </w:tcMar>
            <w:vAlign w:val="bottom"/>
          </w:tcPr>
          <w:p w14:paraId="464BD319" w14:textId="77777777" w:rsidR="00766015" w:rsidRPr="002C7485" w:rsidRDefault="00766015" w:rsidP="002C7485">
            <w:pPr>
              <w:rPr>
                <w:b/>
              </w:rPr>
            </w:pPr>
            <w:r w:rsidRPr="002C7485">
              <w:rPr>
                <w:b/>
              </w:rPr>
              <w:t>ČÍSLO ZAKÁZKY:</w:t>
            </w:r>
          </w:p>
        </w:tc>
        <w:tc>
          <w:tcPr>
            <w:tcW w:w="7254" w:type="dxa"/>
            <w:tcMar>
              <w:left w:w="0" w:type="dxa"/>
              <w:right w:w="0" w:type="dxa"/>
            </w:tcMar>
            <w:vAlign w:val="bottom"/>
          </w:tcPr>
          <w:p w14:paraId="65EE49CF" w14:textId="5D01A198" w:rsidR="00766015" w:rsidRDefault="00963964" w:rsidP="003439FE">
            <w:pPr>
              <w:pStyle w:val="Normal11"/>
            </w:pPr>
            <w:r>
              <w:fldChar w:fldCharType="begin">
                <w:ffData>
                  <w:name w:val="Text6"/>
                  <w:enabled/>
                  <w:calcOnExit w:val="0"/>
                  <w:textInput>
                    <w:default w:val="MZ245100030"/>
                  </w:textInput>
                </w:ffData>
              </w:fldChar>
            </w:r>
            <w:bookmarkStart w:id="5" w:name="Text6"/>
            <w:r>
              <w:instrText xml:space="preserve"> FORMTEXT </w:instrText>
            </w:r>
            <w:r>
              <w:fldChar w:fldCharType="separate"/>
            </w:r>
            <w:r>
              <w:rPr>
                <w:noProof/>
              </w:rPr>
              <w:t>MZ245100030</w:t>
            </w:r>
            <w:r>
              <w:fldChar w:fldCharType="end"/>
            </w:r>
            <w:bookmarkEnd w:id="5"/>
          </w:p>
        </w:tc>
      </w:tr>
      <w:tr w:rsidR="00766015" w14:paraId="31FD8A9E" w14:textId="77777777" w:rsidTr="00E24365">
        <w:trPr>
          <w:trHeight w:val="477"/>
          <w:jc w:val="center"/>
        </w:trPr>
        <w:tc>
          <w:tcPr>
            <w:tcW w:w="2102" w:type="dxa"/>
            <w:gridSpan w:val="2"/>
            <w:tcMar>
              <w:left w:w="0" w:type="dxa"/>
              <w:right w:w="0" w:type="dxa"/>
            </w:tcMar>
            <w:vAlign w:val="bottom"/>
          </w:tcPr>
          <w:p w14:paraId="6C7892BC" w14:textId="77777777" w:rsidR="00766015" w:rsidRPr="002C7485" w:rsidRDefault="00766015" w:rsidP="002C7485">
            <w:pPr>
              <w:rPr>
                <w:b/>
              </w:rPr>
            </w:pPr>
            <w:r w:rsidRPr="002C7485">
              <w:rPr>
                <w:b/>
              </w:rPr>
              <w:t>ZPRACOVAL:</w:t>
            </w:r>
          </w:p>
        </w:tc>
        <w:tc>
          <w:tcPr>
            <w:tcW w:w="7254" w:type="dxa"/>
            <w:tcMar>
              <w:left w:w="0" w:type="dxa"/>
              <w:right w:w="0" w:type="dxa"/>
            </w:tcMar>
            <w:vAlign w:val="bottom"/>
          </w:tcPr>
          <w:p w14:paraId="68A235F9" w14:textId="77777777" w:rsidR="00766015" w:rsidRDefault="00603802" w:rsidP="001C2ABB">
            <w:pPr>
              <w:pStyle w:val="Normal11"/>
            </w:pPr>
            <w:r>
              <w:t>Ing. Miloslav Misterka</w:t>
            </w:r>
          </w:p>
        </w:tc>
      </w:tr>
      <w:tr w:rsidR="00766015" w14:paraId="46B1CDD8" w14:textId="77777777" w:rsidTr="00E24365">
        <w:trPr>
          <w:trHeight w:val="906"/>
          <w:jc w:val="center"/>
        </w:trPr>
        <w:tc>
          <w:tcPr>
            <w:tcW w:w="9356" w:type="dxa"/>
            <w:gridSpan w:val="3"/>
            <w:tcMar>
              <w:left w:w="0" w:type="dxa"/>
              <w:right w:w="0" w:type="dxa"/>
            </w:tcMar>
          </w:tcPr>
          <w:p w14:paraId="66BB9E39" w14:textId="77777777" w:rsidR="00766015" w:rsidRDefault="00766015" w:rsidP="008D4C9E"/>
        </w:tc>
      </w:tr>
      <w:tr w:rsidR="00766015" w14:paraId="30655942" w14:textId="77777777" w:rsidTr="00E24365">
        <w:trPr>
          <w:trHeight w:val="430"/>
          <w:jc w:val="center"/>
        </w:trPr>
        <w:tc>
          <w:tcPr>
            <w:tcW w:w="1250" w:type="dxa"/>
            <w:tcMar>
              <w:left w:w="0" w:type="dxa"/>
              <w:right w:w="0" w:type="dxa"/>
            </w:tcMar>
            <w:vAlign w:val="bottom"/>
          </w:tcPr>
          <w:p w14:paraId="2E32A8D8" w14:textId="77777777" w:rsidR="00766015" w:rsidRPr="002C7485" w:rsidRDefault="00766015" w:rsidP="002C7485">
            <w:pPr>
              <w:rPr>
                <w:b/>
              </w:rPr>
            </w:pPr>
            <w:r w:rsidRPr="002C7485">
              <w:rPr>
                <w:b/>
              </w:rPr>
              <w:t>STUPEŇ:</w:t>
            </w:r>
          </w:p>
        </w:tc>
        <w:tc>
          <w:tcPr>
            <w:tcW w:w="8106" w:type="dxa"/>
            <w:gridSpan w:val="2"/>
            <w:tcMar>
              <w:left w:w="0" w:type="dxa"/>
              <w:right w:w="0" w:type="dxa"/>
            </w:tcMar>
            <w:vAlign w:val="bottom"/>
          </w:tcPr>
          <w:p w14:paraId="688423FC" w14:textId="77777777" w:rsidR="00766015" w:rsidRDefault="00171E76" w:rsidP="0092520F">
            <w:pPr>
              <w:pStyle w:val="Normal11"/>
            </w:pPr>
            <w:r>
              <w:fldChar w:fldCharType="begin">
                <w:ffData>
                  <w:name w:val="Text8"/>
                  <w:enabled/>
                  <w:calcOnExit w:val="0"/>
                  <w:textInput>
                    <w:default w:val="DOKUMENTACE PRO PROVÁDĚNÍ STAVBY"/>
                  </w:textInput>
                </w:ffData>
              </w:fldChar>
            </w:r>
            <w:bookmarkStart w:id="6" w:name="Text8"/>
            <w:r>
              <w:instrText xml:space="preserve"> FORMTEXT </w:instrText>
            </w:r>
            <w:r>
              <w:fldChar w:fldCharType="separate"/>
            </w:r>
            <w:r>
              <w:rPr>
                <w:noProof/>
              </w:rPr>
              <w:t>DOKUMENTACE PRO PROVÁDĚNÍ STAVBY</w:t>
            </w:r>
            <w:r>
              <w:fldChar w:fldCharType="end"/>
            </w:r>
            <w:bookmarkEnd w:id="6"/>
            <w:r w:rsidR="009E35EA">
              <w:t xml:space="preserve"> </w:t>
            </w:r>
          </w:p>
        </w:tc>
      </w:tr>
      <w:tr w:rsidR="00766015" w14:paraId="7A0E96B6" w14:textId="77777777" w:rsidTr="00E24365">
        <w:trPr>
          <w:trHeight w:val="474"/>
          <w:jc w:val="center"/>
        </w:trPr>
        <w:tc>
          <w:tcPr>
            <w:tcW w:w="1250" w:type="dxa"/>
            <w:tcMar>
              <w:left w:w="0" w:type="dxa"/>
              <w:right w:w="0" w:type="dxa"/>
            </w:tcMar>
            <w:vAlign w:val="bottom"/>
          </w:tcPr>
          <w:p w14:paraId="3B1E033B" w14:textId="77777777" w:rsidR="00766015" w:rsidRPr="002C7485" w:rsidRDefault="00766015" w:rsidP="002C7485">
            <w:pPr>
              <w:rPr>
                <w:b/>
              </w:rPr>
            </w:pPr>
            <w:r w:rsidRPr="002C7485">
              <w:rPr>
                <w:b/>
              </w:rPr>
              <w:t>DATUM:</w:t>
            </w:r>
          </w:p>
        </w:tc>
        <w:tc>
          <w:tcPr>
            <w:tcW w:w="8106" w:type="dxa"/>
            <w:gridSpan w:val="2"/>
            <w:tcMar>
              <w:left w:w="0" w:type="dxa"/>
              <w:right w:w="0" w:type="dxa"/>
            </w:tcMar>
            <w:vAlign w:val="bottom"/>
          </w:tcPr>
          <w:p w14:paraId="096EC880" w14:textId="431FB1E8" w:rsidR="00766015" w:rsidRDefault="00963964" w:rsidP="001C2ABB">
            <w:pPr>
              <w:pStyle w:val="Normal11"/>
            </w:pPr>
            <w:r>
              <w:fldChar w:fldCharType="begin">
                <w:ffData>
                  <w:name w:val="Text9"/>
                  <w:enabled/>
                  <w:calcOnExit w:val="0"/>
                  <w:textInput>
                    <w:default w:val="15.10.2024"/>
                  </w:textInput>
                </w:ffData>
              </w:fldChar>
            </w:r>
            <w:bookmarkStart w:id="7" w:name="Text9"/>
            <w:r>
              <w:instrText xml:space="preserve"> FORMTEXT </w:instrText>
            </w:r>
            <w:r>
              <w:fldChar w:fldCharType="separate"/>
            </w:r>
            <w:r>
              <w:rPr>
                <w:noProof/>
              </w:rPr>
              <w:t>15.10.2024</w:t>
            </w:r>
            <w:r>
              <w:fldChar w:fldCharType="end"/>
            </w:r>
            <w:bookmarkEnd w:id="7"/>
          </w:p>
        </w:tc>
      </w:tr>
      <w:tr w:rsidR="00766015" w14:paraId="35FC7FF4" w14:textId="77777777" w:rsidTr="00E24365">
        <w:trPr>
          <w:trHeight w:val="470"/>
          <w:jc w:val="center"/>
        </w:trPr>
        <w:tc>
          <w:tcPr>
            <w:tcW w:w="1250" w:type="dxa"/>
            <w:tcMar>
              <w:left w:w="0" w:type="dxa"/>
              <w:right w:w="0" w:type="dxa"/>
            </w:tcMar>
            <w:vAlign w:val="bottom"/>
          </w:tcPr>
          <w:p w14:paraId="1CB8B782" w14:textId="77777777" w:rsidR="00766015" w:rsidRPr="002C7485" w:rsidRDefault="00766015" w:rsidP="002C7485">
            <w:pPr>
              <w:rPr>
                <w:b/>
              </w:rPr>
            </w:pPr>
            <w:r w:rsidRPr="002C7485">
              <w:rPr>
                <w:b/>
              </w:rPr>
              <w:t>VERZE:</w:t>
            </w:r>
          </w:p>
        </w:tc>
        <w:tc>
          <w:tcPr>
            <w:tcW w:w="8106" w:type="dxa"/>
            <w:gridSpan w:val="2"/>
            <w:tcMar>
              <w:left w:w="0" w:type="dxa"/>
              <w:right w:w="0" w:type="dxa"/>
            </w:tcMar>
            <w:vAlign w:val="bottom"/>
          </w:tcPr>
          <w:p w14:paraId="7564C593" w14:textId="77777777" w:rsidR="00766015" w:rsidRDefault="004376C8" w:rsidP="001C2ABB">
            <w:pPr>
              <w:pStyle w:val="Normal11"/>
            </w:pPr>
            <w:r>
              <w:fldChar w:fldCharType="begin">
                <w:ffData>
                  <w:name w:val="Text10"/>
                  <w:enabled/>
                  <w:calcOnExit w:val="0"/>
                  <w:textInput>
                    <w:default w:val="A"/>
                  </w:textInput>
                </w:ffData>
              </w:fldChar>
            </w:r>
            <w:bookmarkStart w:id="8" w:name="Text10"/>
            <w:r>
              <w:instrText xml:space="preserve"> FORMTEXT </w:instrText>
            </w:r>
            <w:r>
              <w:fldChar w:fldCharType="separate"/>
            </w:r>
            <w:r>
              <w:rPr>
                <w:noProof/>
              </w:rPr>
              <w:t>A</w:t>
            </w:r>
            <w:r>
              <w:fldChar w:fldCharType="end"/>
            </w:r>
            <w:bookmarkEnd w:id="8"/>
          </w:p>
        </w:tc>
      </w:tr>
    </w:tbl>
    <w:p w14:paraId="32C58EAE" w14:textId="77777777" w:rsidR="006F7B8B" w:rsidRPr="00C3160B" w:rsidRDefault="00F84210" w:rsidP="00C3160B">
      <w:pPr>
        <w:rPr>
          <w:b/>
          <w:bCs/>
          <w:color w:val="232D80"/>
        </w:rPr>
        <w:sectPr w:rsidR="006F7B8B" w:rsidRPr="00C3160B" w:rsidSect="00911FDE">
          <w:headerReference w:type="default" r:id="rId8"/>
          <w:footerReference w:type="default" r:id="rId9"/>
          <w:headerReference w:type="first" r:id="rId10"/>
          <w:footerReference w:type="first" r:id="rId11"/>
          <w:pgSz w:w="11906" w:h="16838" w:code="9"/>
          <w:pgMar w:top="2875" w:right="907" w:bottom="1797" w:left="907" w:header="907" w:footer="737" w:gutter="0"/>
          <w:cols w:space="708"/>
          <w:titlePg/>
          <w:docGrid w:linePitch="360"/>
        </w:sectPr>
      </w:pPr>
      <w:r>
        <w:rPr>
          <w:b/>
          <w:bCs/>
          <w:color w:val="232D80"/>
        </w:rPr>
        <w:t xml:space="preserve"> </w:t>
      </w:r>
    </w:p>
    <w:p w14:paraId="5FFF7749" w14:textId="77777777" w:rsidR="003E5AC7" w:rsidRDefault="0071725E">
      <w:pPr>
        <w:pStyle w:val="Obsah2"/>
        <w:rPr>
          <w:rFonts w:asciiTheme="minorHAnsi" w:eastAsiaTheme="minorEastAsia" w:hAnsiTheme="minorHAnsi" w:cstheme="minorBidi"/>
          <w:caps w:val="0"/>
          <w:noProof/>
          <w:sz w:val="22"/>
          <w:szCs w:val="22"/>
        </w:rPr>
      </w:pPr>
      <w:r>
        <w:rPr>
          <w:noProof/>
          <w:sz w:val="24"/>
        </w:rPr>
        <w:lastRenderedPageBreak/>
        <w:fldChar w:fldCharType="begin"/>
      </w:r>
      <w:r w:rsidR="002C7485">
        <w:rPr>
          <w:sz w:val="24"/>
        </w:rPr>
        <w:instrText xml:space="preserve"> TOC  \* MERGEFORMAT </w:instrText>
      </w:r>
      <w:r>
        <w:rPr>
          <w:noProof/>
          <w:sz w:val="24"/>
        </w:rPr>
        <w:fldChar w:fldCharType="separate"/>
      </w:r>
      <w:r w:rsidR="003E5AC7">
        <w:rPr>
          <w:noProof/>
        </w:rPr>
        <w:t>TECHNICKÁ ZPRÁVA</w:t>
      </w:r>
      <w:r w:rsidR="003E5AC7">
        <w:rPr>
          <w:noProof/>
        </w:rPr>
        <w:tab/>
      </w:r>
      <w:r w:rsidR="003E5AC7">
        <w:rPr>
          <w:noProof/>
        </w:rPr>
        <w:fldChar w:fldCharType="begin"/>
      </w:r>
      <w:r w:rsidR="003E5AC7">
        <w:rPr>
          <w:noProof/>
        </w:rPr>
        <w:instrText xml:space="preserve"> PAGEREF _Toc502821735 \h </w:instrText>
      </w:r>
      <w:r w:rsidR="003E5AC7">
        <w:rPr>
          <w:noProof/>
        </w:rPr>
      </w:r>
      <w:r w:rsidR="003E5AC7">
        <w:rPr>
          <w:noProof/>
        </w:rPr>
        <w:fldChar w:fldCharType="separate"/>
      </w:r>
      <w:r w:rsidR="003E5AC7">
        <w:rPr>
          <w:noProof/>
        </w:rPr>
        <w:t>1</w:t>
      </w:r>
      <w:r w:rsidR="003E5AC7">
        <w:rPr>
          <w:noProof/>
        </w:rPr>
        <w:fldChar w:fldCharType="end"/>
      </w:r>
    </w:p>
    <w:p w14:paraId="66900FB2" w14:textId="77777777" w:rsidR="003E5AC7" w:rsidRDefault="003E5AC7">
      <w:pPr>
        <w:pStyle w:val="Obsah1"/>
        <w:rPr>
          <w:rFonts w:asciiTheme="minorHAnsi" w:eastAsiaTheme="minorEastAsia" w:hAnsiTheme="minorHAnsi" w:cstheme="minorBidi"/>
          <w:caps w:val="0"/>
          <w:sz w:val="22"/>
          <w:szCs w:val="22"/>
        </w:rPr>
      </w:pPr>
      <w:r>
        <w:t>1</w:t>
      </w:r>
      <w:r>
        <w:rPr>
          <w:rFonts w:asciiTheme="minorHAnsi" w:eastAsiaTheme="minorEastAsia" w:hAnsiTheme="minorHAnsi" w:cstheme="minorBidi"/>
          <w:caps w:val="0"/>
          <w:sz w:val="22"/>
          <w:szCs w:val="22"/>
        </w:rPr>
        <w:tab/>
      </w:r>
      <w:r>
        <w:t>identifikační údaje</w:t>
      </w:r>
      <w:r>
        <w:tab/>
      </w:r>
      <w:r>
        <w:fldChar w:fldCharType="begin"/>
      </w:r>
      <w:r>
        <w:instrText xml:space="preserve"> PAGEREF _Toc502821736 \h </w:instrText>
      </w:r>
      <w:r>
        <w:fldChar w:fldCharType="separate"/>
      </w:r>
      <w:r>
        <w:t>3</w:t>
      </w:r>
      <w:r>
        <w:fldChar w:fldCharType="end"/>
      </w:r>
    </w:p>
    <w:p w14:paraId="3FB71A3F" w14:textId="77777777" w:rsidR="003E5AC7" w:rsidRDefault="003E5AC7">
      <w:pPr>
        <w:pStyle w:val="Obsah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Úvod</w:t>
      </w:r>
      <w:r>
        <w:tab/>
      </w:r>
      <w:r>
        <w:fldChar w:fldCharType="begin"/>
      </w:r>
      <w:r>
        <w:instrText xml:space="preserve"> PAGEREF _Toc502821737 \h </w:instrText>
      </w:r>
      <w:r>
        <w:fldChar w:fldCharType="separate"/>
      </w:r>
      <w:r>
        <w:t>4</w:t>
      </w:r>
      <w:r>
        <w:fldChar w:fldCharType="end"/>
      </w:r>
    </w:p>
    <w:p w14:paraId="6E76C304" w14:textId="77777777" w:rsidR="003E5AC7" w:rsidRDefault="003E5AC7">
      <w:pPr>
        <w:pStyle w:val="Obsah2"/>
        <w:rPr>
          <w:rFonts w:asciiTheme="minorHAnsi" w:eastAsiaTheme="minorEastAsia" w:hAnsiTheme="minorHAnsi" w:cstheme="minorBidi"/>
          <w:caps w:val="0"/>
          <w:noProof/>
          <w:sz w:val="22"/>
          <w:szCs w:val="22"/>
        </w:rPr>
      </w:pPr>
      <w:r>
        <w:rPr>
          <w:noProof/>
        </w:rPr>
        <w:t>2.1</w:t>
      </w:r>
      <w:r>
        <w:rPr>
          <w:rFonts w:asciiTheme="minorHAnsi" w:eastAsiaTheme="minorEastAsia" w:hAnsiTheme="minorHAnsi" w:cstheme="minorBidi"/>
          <w:caps w:val="0"/>
          <w:noProof/>
          <w:sz w:val="22"/>
          <w:szCs w:val="22"/>
        </w:rPr>
        <w:tab/>
      </w:r>
      <w:r>
        <w:rPr>
          <w:noProof/>
        </w:rPr>
        <w:t>vymezení stavby</w:t>
      </w:r>
      <w:r>
        <w:rPr>
          <w:noProof/>
        </w:rPr>
        <w:tab/>
      </w:r>
      <w:r>
        <w:rPr>
          <w:noProof/>
        </w:rPr>
        <w:fldChar w:fldCharType="begin"/>
      </w:r>
      <w:r>
        <w:rPr>
          <w:noProof/>
        </w:rPr>
        <w:instrText xml:space="preserve"> PAGEREF _Toc502821738 \h </w:instrText>
      </w:r>
      <w:r>
        <w:rPr>
          <w:noProof/>
        </w:rPr>
      </w:r>
      <w:r>
        <w:rPr>
          <w:noProof/>
        </w:rPr>
        <w:fldChar w:fldCharType="separate"/>
      </w:r>
      <w:r>
        <w:rPr>
          <w:noProof/>
        </w:rPr>
        <w:t>5</w:t>
      </w:r>
      <w:r>
        <w:rPr>
          <w:noProof/>
        </w:rPr>
        <w:fldChar w:fldCharType="end"/>
      </w:r>
    </w:p>
    <w:p w14:paraId="5D247261" w14:textId="77777777" w:rsidR="003E5AC7" w:rsidRDefault="003E5AC7">
      <w:pPr>
        <w:pStyle w:val="Obsah2"/>
        <w:rPr>
          <w:rFonts w:asciiTheme="minorHAnsi" w:eastAsiaTheme="minorEastAsia" w:hAnsiTheme="minorHAnsi" w:cstheme="minorBidi"/>
          <w:caps w:val="0"/>
          <w:noProof/>
          <w:sz w:val="22"/>
          <w:szCs w:val="22"/>
        </w:rPr>
      </w:pPr>
      <w:r>
        <w:rPr>
          <w:noProof/>
        </w:rPr>
        <w:t>2.2</w:t>
      </w:r>
      <w:r>
        <w:rPr>
          <w:rFonts w:asciiTheme="minorHAnsi" w:eastAsiaTheme="minorEastAsia" w:hAnsiTheme="minorHAnsi" w:cstheme="minorBidi"/>
          <w:caps w:val="0"/>
          <w:noProof/>
          <w:sz w:val="22"/>
          <w:szCs w:val="22"/>
        </w:rPr>
        <w:tab/>
      </w:r>
      <w:r>
        <w:rPr>
          <w:noProof/>
        </w:rPr>
        <w:t>Základní údaje stavby</w:t>
      </w:r>
      <w:r>
        <w:rPr>
          <w:noProof/>
        </w:rPr>
        <w:tab/>
      </w:r>
      <w:r>
        <w:rPr>
          <w:noProof/>
        </w:rPr>
        <w:fldChar w:fldCharType="begin"/>
      </w:r>
      <w:r>
        <w:rPr>
          <w:noProof/>
        </w:rPr>
        <w:instrText xml:space="preserve"> PAGEREF _Toc502821739 \h </w:instrText>
      </w:r>
      <w:r>
        <w:rPr>
          <w:noProof/>
        </w:rPr>
      </w:r>
      <w:r>
        <w:rPr>
          <w:noProof/>
        </w:rPr>
        <w:fldChar w:fldCharType="separate"/>
      </w:r>
      <w:r>
        <w:rPr>
          <w:noProof/>
        </w:rPr>
        <w:t>5</w:t>
      </w:r>
      <w:r>
        <w:rPr>
          <w:noProof/>
        </w:rPr>
        <w:fldChar w:fldCharType="end"/>
      </w:r>
    </w:p>
    <w:p w14:paraId="5A44CBE1" w14:textId="77777777" w:rsidR="003E5AC7" w:rsidRDefault="003E5AC7">
      <w:pPr>
        <w:pStyle w:val="Obsah2"/>
        <w:rPr>
          <w:rFonts w:asciiTheme="minorHAnsi" w:eastAsiaTheme="minorEastAsia" w:hAnsiTheme="minorHAnsi" w:cstheme="minorBidi"/>
          <w:caps w:val="0"/>
          <w:noProof/>
          <w:sz w:val="22"/>
          <w:szCs w:val="22"/>
        </w:rPr>
      </w:pPr>
      <w:r>
        <w:rPr>
          <w:noProof/>
        </w:rPr>
        <w:t>2.3</w:t>
      </w:r>
      <w:r>
        <w:rPr>
          <w:rFonts w:asciiTheme="minorHAnsi" w:eastAsiaTheme="minorEastAsia" w:hAnsiTheme="minorHAnsi" w:cstheme="minorBidi"/>
          <w:caps w:val="0"/>
          <w:noProof/>
          <w:sz w:val="22"/>
          <w:szCs w:val="22"/>
        </w:rPr>
        <w:tab/>
      </w:r>
      <w:r>
        <w:rPr>
          <w:noProof/>
        </w:rPr>
        <w:t>splnění požadavků dotčených orgánů</w:t>
      </w:r>
      <w:r>
        <w:rPr>
          <w:noProof/>
        </w:rPr>
        <w:tab/>
      </w:r>
      <w:r>
        <w:rPr>
          <w:noProof/>
        </w:rPr>
        <w:fldChar w:fldCharType="begin"/>
      </w:r>
      <w:r>
        <w:rPr>
          <w:noProof/>
        </w:rPr>
        <w:instrText xml:space="preserve"> PAGEREF _Toc502821740 \h </w:instrText>
      </w:r>
      <w:r>
        <w:rPr>
          <w:noProof/>
        </w:rPr>
      </w:r>
      <w:r>
        <w:rPr>
          <w:noProof/>
        </w:rPr>
        <w:fldChar w:fldCharType="separate"/>
      </w:r>
      <w:r>
        <w:rPr>
          <w:noProof/>
        </w:rPr>
        <w:t>6</w:t>
      </w:r>
      <w:r>
        <w:rPr>
          <w:noProof/>
        </w:rPr>
        <w:fldChar w:fldCharType="end"/>
      </w:r>
    </w:p>
    <w:p w14:paraId="1C4E4C02" w14:textId="77777777" w:rsidR="003E5AC7" w:rsidRDefault="003E5AC7">
      <w:pPr>
        <w:pStyle w:val="Obsah2"/>
        <w:rPr>
          <w:rFonts w:asciiTheme="minorHAnsi" w:eastAsiaTheme="minorEastAsia" w:hAnsiTheme="minorHAnsi" w:cstheme="minorBidi"/>
          <w:caps w:val="0"/>
          <w:noProof/>
          <w:sz w:val="22"/>
          <w:szCs w:val="22"/>
        </w:rPr>
      </w:pPr>
      <w:r>
        <w:rPr>
          <w:noProof/>
        </w:rPr>
        <w:t>2.4</w:t>
      </w:r>
      <w:r>
        <w:rPr>
          <w:rFonts w:asciiTheme="minorHAnsi" w:eastAsiaTheme="minorEastAsia" w:hAnsiTheme="minorHAnsi" w:cstheme="minorBidi"/>
          <w:caps w:val="0"/>
          <w:noProof/>
          <w:sz w:val="22"/>
          <w:szCs w:val="22"/>
        </w:rPr>
        <w:tab/>
      </w:r>
      <w:r>
        <w:rPr>
          <w:noProof/>
        </w:rPr>
        <w:t>Výchozí podklady</w:t>
      </w:r>
      <w:r>
        <w:rPr>
          <w:noProof/>
        </w:rPr>
        <w:tab/>
      </w:r>
      <w:r>
        <w:rPr>
          <w:noProof/>
        </w:rPr>
        <w:fldChar w:fldCharType="begin"/>
      </w:r>
      <w:r>
        <w:rPr>
          <w:noProof/>
        </w:rPr>
        <w:instrText xml:space="preserve"> PAGEREF _Toc502821741 \h </w:instrText>
      </w:r>
      <w:r>
        <w:rPr>
          <w:noProof/>
        </w:rPr>
      </w:r>
      <w:r>
        <w:rPr>
          <w:noProof/>
        </w:rPr>
        <w:fldChar w:fldCharType="separate"/>
      </w:r>
      <w:r>
        <w:rPr>
          <w:noProof/>
        </w:rPr>
        <w:t>6</w:t>
      </w:r>
      <w:r>
        <w:rPr>
          <w:noProof/>
        </w:rPr>
        <w:fldChar w:fldCharType="end"/>
      </w:r>
    </w:p>
    <w:p w14:paraId="02C6B755" w14:textId="77777777" w:rsidR="003E5AC7" w:rsidRDefault="003E5AC7">
      <w:pPr>
        <w:pStyle w:val="Obsah3"/>
        <w:rPr>
          <w:rFonts w:asciiTheme="minorHAnsi" w:eastAsiaTheme="minorEastAsia" w:hAnsiTheme="minorHAnsi" w:cstheme="minorBidi"/>
          <w:sz w:val="22"/>
          <w:szCs w:val="22"/>
        </w:rPr>
      </w:pPr>
      <w:r w:rsidRPr="00861102">
        <w:rPr>
          <w:color w:val="000000"/>
        </w:rPr>
        <w:t>2.4.1</w:t>
      </w:r>
      <w:r>
        <w:rPr>
          <w:rFonts w:asciiTheme="minorHAnsi" w:eastAsiaTheme="minorEastAsia" w:hAnsiTheme="minorHAnsi" w:cstheme="minorBidi"/>
          <w:sz w:val="22"/>
          <w:szCs w:val="22"/>
        </w:rPr>
        <w:tab/>
      </w:r>
      <w:r>
        <w:t>Všeobecné předpisy</w:t>
      </w:r>
      <w:r>
        <w:tab/>
      </w:r>
      <w:r>
        <w:fldChar w:fldCharType="begin"/>
      </w:r>
      <w:r>
        <w:instrText xml:space="preserve"> PAGEREF _Toc502821742 \h </w:instrText>
      </w:r>
      <w:r>
        <w:fldChar w:fldCharType="separate"/>
      </w:r>
      <w:r>
        <w:t>6</w:t>
      </w:r>
      <w:r>
        <w:fldChar w:fldCharType="end"/>
      </w:r>
    </w:p>
    <w:p w14:paraId="1C73D9C0" w14:textId="77777777" w:rsidR="003E5AC7" w:rsidRDefault="003E5AC7">
      <w:pPr>
        <w:pStyle w:val="Obsah2"/>
        <w:rPr>
          <w:rFonts w:asciiTheme="minorHAnsi" w:eastAsiaTheme="minorEastAsia" w:hAnsiTheme="minorHAnsi" w:cstheme="minorBidi"/>
          <w:caps w:val="0"/>
          <w:noProof/>
          <w:sz w:val="22"/>
          <w:szCs w:val="22"/>
        </w:rPr>
      </w:pPr>
      <w:r>
        <w:rPr>
          <w:noProof/>
        </w:rPr>
        <w:t>2.5</w:t>
      </w:r>
      <w:r>
        <w:rPr>
          <w:rFonts w:asciiTheme="minorHAnsi" w:eastAsiaTheme="minorEastAsia" w:hAnsiTheme="minorHAnsi" w:cstheme="minorBidi"/>
          <w:caps w:val="0"/>
          <w:noProof/>
          <w:sz w:val="22"/>
          <w:szCs w:val="22"/>
        </w:rPr>
        <w:tab/>
      </w:r>
      <w:r>
        <w:rPr>
          <w:noProof/>
        </w:rPr>
        <w:t>Údaje o provozních podmínkách</w:t>
      </w:r>
      <w:r>
        <w:rPr>
          <w:noProof/>
        </w:rPr>
        <w:tab/>
      </w:r>
      <w:r>
        <w:rPr>
          <w:noProof/>
        </w:rPr>
        <w:fldChar w:fldCharType="begin"/>
      </w:r>
      <w:r>
        <w:rPr>
          <w:noProof/>
        </w:rPr>
        <w:instrText xml:space="preserve"> PAGEREF _Toc502821743 \h </w:instrText>
      </w:r>
      <w:r>
        <w:rPr>
          <w:noProof/>
        </w:rPr>
      </w:r>
      <w:r>
        <w:rPr>
          <w:noProof/>
        </w:rPr>
        <w:fldChar w:fldCharType="separate"/>
      </w:r>
      <w:r>
        <w:rPr>
          <w:noProof/>
        </w:rPr>
        <w:t>7</w:t>
      </w:r>
      <w:r>
        <w:rPr>
          <w:noProof/>
        </w:rPr>
        <w:fldChar w:fldCharType="end"/>
      </w:r>
    </w:p>
    <w:p w14:paraId="23755220" w14:textId="77777777" w:rsidR="003E5AC7" w:rsidRDefault="003E5AC7">
      <w:pPr>
        <w:pStyle w:val="Obsah3"/>
        <w:rPr>
          <w:rFonts w:asciiTheme="minorHAnsi" w:eastAsiaTheme="minorEastAsia" w:hAnsiTheme="minorHAnsi" w:cstheme="minorBidi"/>
          <w:sz w:val="22"/>
          <w:szCs w:val="22"/>
        </w:rPr>
      </w:pPr>
      <w:r w:rsidRPr="00861102">
        <w:rPr>
          <w:color w:val="000000"/>
        </w:rPr>
        <w:t>2.5.1</w:t>
      </w:r>
      <w:r>
        <w:rPr>
          <w:rFonts w:asciiTheme="minorHAnsi" w:eastAsiaTheme="minorEastAsia" w:hAnsiTheme="minorHAnsi" w:cstheme="minorBidi"/>
          <w:sz w:val="22"/>
          <w:szCs w:val="22"/>
        </w:rPr>
        <w:tab/>
      </w:r>
      <w:r>
        <w:t>Napěťová soustava</w:t>
      </w:r>
      <w:r>
        <w:tab/>
      </w:r>
      <w:r>
        <w:fldChar w:fldCharType="begin"/>
      </w:r>
      <w:r>
        <w:instrText xml:space="preserve"> PAGEREF _Toc502821744 \h </w:instrText>
      </w:r>
      <w:r>
        <w:fldChar w:fldCharType="separate"/>
      </w:r>
      <w:r>
        <w:t>7</w:t>
      </w:r>
      <w:r>
        <w:fldChar w:fldCharType="end"/>
      </w:r>
    </w:p>
    <w:p w14:paraId="66DC6905" w14:textId="77777777" w:rsidR="003E5AC7" w:rsidRDefault="003E5AC7">
      <w:pPr>
        <w:pStyle w:val="Obsah3"/>
        <w:rPr>
          <w:rFonts w:asciiTheme="minorHAnsi" w:eastAsiaTheme="minorEastAsia" w:hAnsiTheme="minorHAnsi" w:cstheme="minorBidi"/>
          <w:sz w:val="22"/>
          <w:szCs w:val="22"/>
        </w:rPr>
      </w:pPr>
      <w:r w:rsidRPr="00861102">
        <w:rPr>
          <w:color w:val="000000"/>
        </w:rPr>
        <w:t>2.5.2</w:t>
      </w:r>
      <w:r>
        <w:rPr>
          <w:rFonts w:asciiTheme="minorHAnsi" w:eastAsiaTheme="minorEastAsia" w:hAnsiTheme="minorHAnsi" w:cstheme="minorBidi"/>
          <w:sz w:val="22"/>
          <w:szCs w:val="22"/>
        </w:rPr>
        <w:tab/>
      </w:r>
      <w:r>
        <w:t>Ochrana proti nebezpečnému dotyku</w:t>
      </w:r>
      <w:r>
        <w:tab/>
      </w:r>
      <w:r>
        <w:fldChar w:fldCharType="begin"/>
      </w:r>
      <w:r>
        <w:instrText xml:space="preserve"> PAGEREF _Toc502821745 \h </w:instrText>
      </w:r>
      <w:r>
        <w:fldChar w:fldCharType="separate"/>
      </w:r>
      <w:r>
        <w:t>7</w:t>
      </w:r>
      <w:r>
        <w:fldChar w:fldCharType="end"/>
      </w:r>
    </w:p>
    <w:p w14:paraId="30B5C507" w14:textId="77777777" w:rsidR="003E5AC7" w:rsidRDefault="003E5AC7">
      <w:pPr>
        <w:pStyle w:val="Obsah3"/>
        <w:rPr>
          <w:rFonts w:asciiTheme="minorHAnsi" w:eastAsiaTheme="minorEastAsia" w:hAnsiTheme="minorHAnsi" w:cstheme="minorBidi"/>
          <w:sz w:val="22"/>
          <w:szCs w:val="22"/>
        </w:rPr>
      </w:pPr>
      <w:r w:rsidRPr="00861102">
        <w:rPr>
          <w:color w:val="000000"/>
        </w:rPr>
        <w:t>2.5.3</w:t>
      </w:r>
      <w:r>
        <w:rPr>
          <w:rFonts w:asciiTheme="minorHAnsi" w:eastAsiaTheme="minorEastAsia" w:hAnsiTheme="minorHAnsi" w:cstheme="minorBidi"/>
          <w:sz w:val="22"/>
          <w:szCs w:val="22"/>
        </w:rPr>
        <w:tab/>
      </w:r>
      <w:r>
        <w:t>Ochrana proti přepětí</w:t>
      </w:r>
      <w:r>
        <w:tab/>
      </w:r>
      <w:r>
        <w:fldChar w:fldCharType="begin"/>
      </w:r>
      <w:r>
        <w:instrText xml:space="preserve"> PAGEREF _Toc502821746 \h </w:instrText>
      </w:r>
      <w:r>
        <w:fldChar w:fldCharType="separate"/>
      </w:r>
      <w:r>
        <w:t>7</w:t>
      </w:r>
      <w:r>
        <w:fldChar w:fldCharType="end"/>
      </w:r>
    </w:p>
    <w:p w14:paraId="485459B6" w14:textId="77777777" w:rsidR="003E5AC7" w:rsidRDefault="003E5AC7">
      <w:pPr>
        <w:pStyle w:val="Obsah3"/>
        <w:rPr>
          <w:rFonts w:asciiTheme="minorHAnsi" w:eastAsiaTheme="minorEastAsia" w:hAnsiTheme="minorHAnsi" w:cstheme="minorBidi"/>
          <w:sz w:val="22"/>
          <w:szCs w:val="22"/>
        </w:rPr>
      </w:pPr>
      <w:r w:rsidRPr="00861102">
        <w:rPr>
          <w:color w:val="000000"/>
        </w:rPr>
        <w:t>2.5.4</w:t>
      </w:r>
      <w:r>
        <w:rPr>
          <w:rFonts w:asciiTheme="minorHAnsi" w:eastAsiaTheme="minorEastAsia" w:hAnsiTheme="minorHAnsi" w:cstheme="minorBidi"/>
          <w:sz w:val="22"/>
          <w:szCs w:val="22"/>
        </w:rPr>
        <w:tab/>
      </w:r>
      <w:r>
        <w:t>Zkratová ochrana</w:t>
      </w:r>
      <w:r>
        <w:tab/>
      </w:r>
      <w:r>
        <w:fldChar w:fldCharType="begin"/>
      </w:r>
      <w:r>
        <w:instrText xml:space="preserve"> PAGEREF _Toc502821747 \h </w:instrText>
      </w:r>
      <w:r>
        <w:fldChar w:fldCharType="separate"/>
      </w:r>
      <w:r>
        <w:t>7</w:t>
      </w:r>
      <w:r>
        <w:fldChar w:fldCharType="end"/>
      </w:r>
    </w:p>
    <w:p w14:paraId="67026F7C" w14:textId="77777777" w:rsidR="003E5AC7" w:rsidRDefault="003E5AC7">
      <w:pPr>
        <w:pStyle w:val="Obsah3"/>
        <w:rPr>
          <w:rFonts w:asciiTheme="minorHAnsi" w:eastAsiaTheme="minorEastAsia" w:hAnsiTheme="minorHAnsi" w:cstheme="minorBidi"/>
          <w:sz w:val="22"/>
          <w:szCs w:val="22"/>
        </w:rPr>
      </w:pPr>
      <w:r w:rsidRPr="00861102">
        <w:rPr>
          <w:color w:val="000000"/>
        </w:rPr>
        <w:t>2.5.5</w:t>
      </w:r>
      <w:r>
        <w:rPr>
          <w:rFonts w:asciiTheme="minorHAnsi" w:eastAsiaTheme="minorEastAsia" w:hAnsiTheme="minorHAnsi" w:cstheme="minorBidi"/>
          <w:sz w:val="22"/>
          <w:szCs w:val="22"/>
        </w:rPr>
        <w:tab/>
      </w:r>
      <w:r>
        <w:t>Impedance proudových smyček</w:t>
      </w:r>
      <w:r>
        <w:tab/>
      </w:r>
      <w:r>
        <w:fldChar w:fldCharType="begin"/>
      </w:r>
      <w:r>
        <w:instrText xml:space="preserve"> PAGEREF _Toc502821748 \h </w:instrText>
      </w:r>
      <w:r>
        <w:fldChar w:fldCharType="separate"/>
      </w:r>
      <w:r>
        <w:t>7</w:t>
      </w:r>
      <w:r>
        <w:fldChar w:fldCharType="end"/>
      </w:r>
    </w:p>
    <w:p w14:paraId="637BD61D" w14:textId="77777777" w:rsidR="003E5AC7" w:rsidRDefault="003E5AC7">
      <w:pPr>
        <w:pStyle w:val="Obsah3"/>
        <w:rPr>
          <w:rFonts w:asciiTheme="minorHAnsi" w:eastAsiaTheme="minorEastAsia" w:hAnsiTheme="minorHAnsi" w:cstheme="minorBidi"/>
          <w:sz w:val="22"/>
          <w:szCs w:val="22"/>
        </w:rPr>
      </w:pPr>
      <w:r w:rsidRPr="00861102">
        <w:rPr>
          <w:color w:val="000000"/>
        </w:rPr>
        <w:t>2.5.6</w:t>
      </w:r>
      <w:r>
        <w:rPr>
          <w:rFonts w:asciiTheme="minorHAnsi" w:eastAsiaTheme="minorEastAsia" w:hAnsiTheme="minorHAnsi" w:cstheme="minorBidi"/>
          <w:sz w:val="22"/>
          <w:szCs w:val="22"/>
        </w:rPr>
        <w:tab/>
      </w:r>
      <w:r>
        <w:t>Elektromagnetická kompatibilita</w:t>
      </w:r>
      <w:r>
        <w:tab/>
      </w:r>
      <w:r>
        <w:fldChar w:fldCharType="begin"/>
      </w:r>
      <w:r>
        <w:instrText xml:space="preserve"> PAGEREF _Toc502821749 \h </w:instrText>
      </w:r>
      <w:r>
        <w:fldChar w:fldCharType="separate"/>
      </w:r>
      <w:r>
        <w:t>7</w:t>
      </w:r>
      <w:r>
        <w:fldChar w:fldCharType="end"/>
      </w:r>
    </w:p>
    <w:p w14:paraId="20D21039" w14:textId="77777777" w:rsidR="003E5AC7" w:rsidRDefault="003E5AC7">
      <w:pPr>
        <w:pStyle w:val="Obsah3"/>
        <w:rPr>
          <w:rFonts w:asciiTheme="minorHAnsi" w:eastAsiaTheme="minorEastAsia" w:hAnsiTheme="minorHAnsi" w:cstheme="minorBidi"/>
          <w:sz w:val="22"/>
          <w:szCs w:val="22"/>
        </w:rPr>
      </w:pPr>
      <w:r w:rsidRPr="00861102">
        <w:rPr>
          <w:color w:val="000000"/>
        </w:rPr>
        <w:t>2.5.7</w:t>
      </w:r>
      <w:r>
        <w:rPr>
          <w:rFonts w:asciiTheme="minorHAnsi" w:eastAsiaTheme="minorEastAsia" w:hAnsiTheme="minorHAnsi" w:cstheme="minorBidi"/>
          <w:sz w:val="22"/>
          <w:szCs w:val="22"/>
        </w:rPr>
        <w:tab/>
      </w:r>
      <w:r>
        <w:t>Prostředí</w:t>
      </w:r>
      <w:r>
        <w:tab/>
      </w:r>
      <w:r>
        <w:fldChar w:fldCharType="begin"/>
      </w:r>
      <w:r>
        <w:instrText xml:space="preserve"> PAGEREF _Toc502821750 \h </w:instrText>
      </w:r>
      <w:r>
        <w:fldChar w:fldCharType="separate"/>
      </w:r>
      <w:r>
        <w:t>8</w:t>
      </w:r>
      <w:r>
        <w:fldChar w:fldCharType="end"/>
      </w:r>
    </w:p>
    <w:p w14:paraId="35C50D96" w14:textId="77777777" w:rsidR="003E5AC7" w:rsidRDefault="003E5AC7">
      <w:pPr>
        <w:pStyle w:val="Obsah2"/>
        <w:rPr>
          <w:rFonts w:asciiTheme="minorHAnsi" w:eastAsiaTheme="minorEastAsia" w:hAnsiTheme="minorHAnsi" w:cstheme="minorBidi"/>
          <w:caps w:val="0"/>
          <w:noProof/>
          <w:sz w:val="22"/>
          <w:szCs w:val="22"/>
        </w:rPr>
      </w:pPr>
      <w:r>
        <w:rPr>
          <w:noProof/>
        </w:rPr>
        <w:t>2.6</w:t>
      </w:r>
      <w:r>
        <w:rPr>
          <w:rFonts w:asciiTheme="minorHAnsi" w:eastAsiaTheme="minorEastAsia" w:hAnsiTheme="minorHAnsi" w:cstheme="minorBidi"/>
          <w:caps w:val="0"/>
          <w:noProof/>
          <w:sz w:val="22"/>
          <w:szCs w:val="22"/>
        </w:rPr>
        <w:tab/>
      </w:r>
      <w:r>
        <w:rPr>
          <w:noProof/>
        </w:rPr>
        <w:t>Zásady postupu výstavby</w:t>
      </w:r>
      <w:r>
        <w:rPr>
          <w:noProof/>
        </w:rPr>
        <w:tab/>
      </w:r>
      <w:r>
        <w:rPr>
          <w:noProof/>
        </w:rPr>
        <w:fldChar w:fldCharType="begin"/>
      </w:r>
      <w:r>
        <w:rPr>
          <w:noProof/>
        </w:rPr>
        <w:instrText xml:space="preserve"> PAGEREF _Toc502821751 \h </w:instrText>
      </w:r>
      <w:r>
        <w:rPr>
          <w:noProof/>
        </w:rPr>
      </w:r>
      <w:r>
        <w:rPr>
          <w:noProof/>
        </w:rPr>
        <w:fldChar w:fldCharType="separate"/>
      </w:r>
      <w:r>
        <w:rPr>
          <w:noProof/>
        </w:rPr>
        <w:t>8</w:t>
      </w:r>
      <w:r>
        <w:rPr>
          <w:noProof/>
        </w:rPr>
        <w:fldChar w:fldCharType="end"/>
      </w:r>
    </w:p>
    <w:p w14:paraId="63A6F3C7" w14:textId="77777777" w:rsidR="003E5AC7" w:rsidRDefault="003E5AC7">
      <w:pPr>
        <w:pStyle w:val="Obsah2"/>
        <w:rPr>
          <w:rFonts w:asciiTheme="minorHAnsi" w:eastAsiaTheme="minorEastAsia" w:hAnsiTheme="minorHAnsi" w:cstheme="minorBidi"/>
          <w:caps w:val="0"/>
          <w:noProof/>
          <w:sz w:val="22"/>
          <w:szCs w:val="22"/>
        </w:rPr>
      </w:pPr>
      <w:r>
        <w:rPr>
          <w:noProof/>
        </w:rPr>
        <w:t>2.7</w:t>
      </w:r>
      <w:r>
        <w:rPr>
          <w:rFonts w:asciiTheme="minorHAnsi" w:eastAsiaTheme="minorEastAsia" w:hAnsiTheme="minorHAnsi" w:cstheme="minorBidi"/>
          <w:caps w:val="0"/>
          <w:noProof/>
          <w:sz w:val="22"/>
          <w:szCs w:val="22"/>
        </w:rPr>
        <w:tab/>
      </w:r>
      <w:r>
        <w:rPr>
          <w:noProof/>
        </w:rPr>
        <w:t>Vlivy na životní prostředí</w:t>
      </w:r>
      <w:r>
        <w:rPr>
          <w:noProof/>
        </w:rPr>
        <w:tab/>
      </w:r>
      <w:r>
        <w:rPr>
          <w:noProof/>
        </w:rPr>
        <w:fldChar w:fldCharType="begin"/>
      </w:r>
      <w:r>
        <w:rPr>
          <w:noProof/>
        </w:rPr>
        <w:instrText xml:space="preserve"> PAGEREF _Toc502821752 \h </w:instrText>
      </w:r>
      <w:r>
        <w:rPr>
          <w:noProof/>
        </w:rPr>
      </w:r>
      <w:r>
        <w:rPr>
          <w:noProof/>
        </w:rPr>
        <w:fldChar w:fldCharType="separate"/>
      </w:r>
      <w:r>
        <w:rPr>
          <w:noProof/>
        </w:rPr>
        <w:t>8</w:t>
      </w:r>
      <w:r>
        <w:rPr>
          <w:noProof/>
        </w:rPr>
        <w:fldChar w:fldCharType="end"/>
      </w:r>
    </w:p>
    <w:p w14:paraId="16E313A7" w14:textId="77777777" w:rsidR="003E5AC7" w:rsidRDefault="003E5AC7">
      <w:pPr>
        <w:pStyle w:val="Obsah1"/>
        <w:rPr>
          <w:rFonts w:asciiTheme="minorHAnsi" w:eastAsiaTheme="minorEastAsia" w:hAnsiTheme="minorHAnsi" w:cstheme="minorBidi"/>
          <w:caps w:val="0"/>
          <w:sz w:val="22"/>
          <w:szCs w:val="22"/>
        </w:rPr>
      </w:pPr>
      <w:r>
        <w:t>3</w:t>
      </w:r>
      <w:r>
        <w:rPr>
          <w:rFonts w:asciiTheme="minorHAnsi" w:eastAsiaTheme="minorEastAsia" w:hAnsiTheme="minorHAnsi" w:cstheme="minorBidi"/>
          <w:caps w:val="0"/>
          <w:sz w:val="22"/>
          <w:szCs w:val="22"/>
        </w:rPr>
        <w:tab/>
      </w:r>
      <w:r>
        <w:t>technologické řešení v dané lokalitě</w:t>
      </w:r>
      <w:r>
        <w:tab/>
      </w:r>
      <w:r>
        <w:fldChar w:fldCharType="begin"/>
      </w:r>
      <w:r>
        <w:instrText xml:space="preserve"> PAGEREF _Toc502821753 \h </w:instrText>
      </w:r>
      <w:r>
        <w:fldChar w:fldCharType="separate"/>
      </w:r>
      <w:r>
        <w:t>9</w:t>
      </w:r>
      <w:r>
        <w:fldChar w:fldCharType="end"/>
      </w:r>
    </w:p>
    <w:p w14:paraId="2075B8E6" w14:textId="77777777" w:rsidR="003E5AC7" w:rsidRDefault="003E5AC7">
      <w:pPr>
        <w:pStyle w:val="Obsah2"/>
        <w:rPr>
          <w:rFonts w:asciiTheme="minorHAnsi" w:eastAsiaTheme="minorEastAsia" w:hAnsiTheme="minorHAnsi" w:cstheme="minorBidi"/>
          <w:caps w:val="0"/>
          <w:noProof/>
          <w:sz w:val="22"/>
          <w:szCs w:val="22"/>
        </w:rPr>
      </w:pPr>
      <w:r>
        <w:rPr>
          <w:noProof/>
        </w:rPr>
        <w:t>3.1</w:t>
      </w:r>
      <w:r>
        <w:rPr>
          <w:rFonts w:asciiTheme="minorHAnsi" w:eastAsiaTheme="minorEastAsia" w:hAnsiTheme="minorHAnsi" w:cstheme="minorBidi"/>
          <w:caps w:val="0"/>
          <w:noProof/>
          <w:sz w:val="22"/>
          <w:szCs w:val="22"/>
        </w:rPr>
        <w:tab/>
      </w:r>
      <w:r>
        <w:rPr>
          <w:noProof/>
        </w:rPr>
        <w:t>Současný stav</w:t>
      </w:r>
      <w:r>
        <w:rPr>
          <w:noProof/>
        </w:rPr>
        <w:tab/>
      </w:r>
      <w:r>
        <w:rPr>
          <w:noProof/>
        </w:rPr>
        <w:fldChar w:fldCharType="begin"/>
      </w:r>
      <w:r>
        <w:rPr>
          <w:noProof/>
        </w:rPr>
        <w:instrText xml:space="preserve"> PAGEREF _Toc502821754 \h </w:instrText>
      </w:r>
      <w:r>
        <w:rPr>
          <w:noProof/>
        </w:rPr>
      </w:r>
      <w:r>
        <w:rPr>
          <w:noProof/>
        </w:rPr>
        <w:fldChar w:fldCharType="separate"/>
      </w:r>
      <w:r>
        <w:rPr>
          <w:noProof/>
        </w:rPr>
        <w:t>9</w:t>
      </w:r>
      <w:r>
        <w:rPr>
          <w:noProof/>
        </w:rPr>
        <w:fldChar w:fldCharType="end"/>
      </w:r>
    </w:p>
    <w:p w14:paraId="5F43111E" w14:textId="77777777" w:rsidR="003E5AC7" w:rsidRDefault="003E5AC7">
      <w:pPr>
        <w:pStyle w:val="Obsah2"/>
        <w:rPr>
          <w:rFonts w:asciiTheme="minorHAnsi" w:eastAsiaTheme="minorEastAsia" w:hAnsiTheme="minorHAnsi" w:cstheme="minorBidi"/>
          <w:caps w:val="0"/>
          <w:noProof/>
          <w:sz w:val="22"/>
          <w:szCs w:val="22"/>
        </w:rPr>
      </w:pPr>
      <w:r>
        <w:rPr>
          <w:noProof/>
        </w:rPr>
        <w:t>3.2</w:t>
      </w:r>
      <w:r>
        <w:rPr>
          <w:rFonts w:asciiTheme="minorHAnsi" w:eastAsiaTheme="minorEastAsia" w:hAnsiTheme="minorHAnsi" w:cstheme="minorBidi"/>
          <w:caps w:val="0"/>
          <w:noProof/>
          <w:sz w:val="22"/>
          <w:szCs w:val="22"/>
        </w:rPr>
        <w:tab/>
      </w:r>
      <w:r>
        <w:rPr>
          <w:noProof/>
        </w:rPr>
        <w:t>navrhované technické řešení</w:t>
      </w:r>
      <w:r>
        <w:rPr>
          <w:noProof/>
        </w:rPr>
        <w:tab/>
      </w:r>
      <w:r>
        <w:rPr>
          <w:noProof/>
        </w:rPr>
        <w:fldChar w:fldCharType="begin"/>
      </w:r>
      <w:r>
        <w:rPr>
          <w:noProof/>
        </w:rPr>
        <w:instrText xml:space="preserve"> PAGEREF _Toc502821755 \h </w:instrText>
      </w:r>
      <w:r>
        <w:rPr>
          <w:noProof/>
        </w:rPr>
      </w:r>
      <w:r>
        <w:rPr>
          <w:noProof/>
        </w:rPr>
        <w:fldChar w:fldCharType="separate"/>
      </w:r>
      <w:r>
        <w:rPr>
          <w:noProof/>
        </w:rPr>
        <w:t>9</w:t>
      </w:r>
      <w:r>
        <w:rPr>
          <w:noProof/>
        </w:rPr>
        <w:fldChar w:fldCharType="end"/>
      </w:r>
    </w:p>
    <w:p w14:paraId="2AF48344" w14:textId="77777777" w:rsidR="003E5AC7" w:rsidRDefault="003E5AC7">
      <w:pPr>
        <w:pStyle w:val="Obsah3"/>
        <w:rPr>
          <w:rFonts w:asciiTheme="minorHAnsi" w:eastAsiaTheme="minorEastAsia" w:hAnsiTheme="minorHAnsi" w:cstheme="minorBidi"/>
          <w:sz w:val="22"/>
          <w:szCs w:val="22"/>
        </w:rPr>
      </w:pPr>
      <w:r w:rsidRPr="00861102">
        <w:rPr>
          <w:color w:val="000000"/>
        </w:rPr>
        <w:t>3.2.1</w:t>
      </w:r>
      <w:r>
        <w:rPr>
          <w:rFonts w:asciiTheme="minorHAnsi" w:eastAsiaTheme="minorEastAsia" w:hAnsiTheme="minorHAnsi" w:cstheme="minorBidi"/>
          <w:sz w:val="22"/>
          <w:szCs w:val="22"/>
        </w:rPr>
        <w:tab/>
      </w:r>
      <w:r>
        <w:t>Úprava systému v objektu hrázného</w:t>
      </w:r>
      <w:r>
        <w:tab/>
      </w:r>
      <w:r>
        <w:fldChar w:fldCharType="begin"/>
      </w:r>
      <w:r>
        <w:instrText xml:space="preserve"> PAGEREF _Toc502821756 \h </w:instrText>
      </w:r>
      <w:r>
        <w:fldChar w:fldCharType="separate"/>
      </w:r>
      <w:r>
        <w:t>9</w:t>
      </w:r>
      <w:r>
        <w:fldChar w:fldCharType="end"/>
      </w:r>
    </w:p>
    <w:p w14:paraId="015C999B" w14:textId="77777777" w:rsidR="003E5AC7" w:rsidRDefault="003E5AC7">
      <w:pPr>
        <w:pStyle w:val="Obsah3"/>
        <w:rPr>
          <w:rFonts w:asciiTheme="minorHAnsi" w:eastAsiaTheme="minorEastAsia" w:hAnsiTheme="minorHAnsi" w:cstheme="minorBidi"/>
          <w:sz w:val="22"/>
          <w:szCs w:val="22"/>
        </w:rPr>
      </w:pPr>
      <w:r w:rsidRPr="00861102">
        <w:rPr>
          <w:color w:val="000000"/>
        </w:rPr>
        <w:t>3.2.2</w:t>
      </w:r>
      <w:r>
        <w:rPr>
          <w:rFonts w:asciiTheme="minorHAnsi" w:eastAsiaTheme="minorEastAsia" w:hAnsiTheme="minorHAnsi" w:cstheme="minorBidi"/>
          <w:sz w:val="22"/>
          <w:szCs w:val="22"/>
        </w:rPr>
        <w:tab/>
      </w:r>
      <w:r>
        <w:t>Nové měření TBD</w:t>
      </w:r>
      <w:r>
        <w:tab/>
      </w:r>
      <w:r>
        <w:fldChar w:fldCharType="begin"/>
      </w:r>
      <w:r>
        <w:instrText xml:space="preserve"> PAGEREF _Toc502821757 \h </w:instrText>
      </w:r>
      <w:r>
        <w:fldChar w:fldCharType="separate"/>
      </w:r>
      <w:r>
        <w:t>9</w:t>
      </w:r>
      <w:r>
        <w:fldChar w:fldCharType="end"/>
      </w:r>
    </w:p>
    <w:p w14:paraId="587D70E0" w14:textId="77777777" w:rsidR="003E5AC7" w:rsidRDefault="003E5AC7">
      <w:pPr>
        <w:pStyle w:val="Obsah3"/>
        <w:rPr>
          <w:rFonts w:asciiTheme="minorHAnsi" w:eastAsiaTheme="minorEastAsia" w:hAnsiTheme="minorHAnsi" w:cstheme="minorBidi"/>
          <w:sz w:val="22"/>
          <w:szCs w:val="22"/>
        </w:rPr>
      </w:pPr>
      <w:r w:rsidRPr="00861102">
        <w:rPr>
          <w:color w:val="000000"/>
        </w:rPr>
        <w:t>3.2.3</w:t>
      </w:r>
      <w:r>
        <w:rPr>
          <w:rFonts w:asciiTheme="minorHAnsi" w:eastAsiaTheme="minorEastAsia" w:hAnsiTheme="minorHAnsi" w:cstheme="minorBidi"/>
          <w:sz w:val="22"/>
          <w:szCs w:val="22"/>
        </w:rPr>
        <w:tab/>
      </w:r>
      <w:r>
        <w:t>Související LMG stanice</w:t>
      </w:r>
      <w:r>
        <w:tab/>
      </w:r>
      <w:r>
        <w:fldChar w:fldCharType="begin"/>
      </w:r>
      <w:r>
        <w:instrText xml:space="preserve"> PAGEREF _Toc502821758 \h </w:instrText>
      </w:r>
      <w:r>
        <w:fldChar w:fldCharType="separate"/>
      </w:r>
      <w:r>
        <w:t>12</w:t>
      </w:r>
      <w:r>
        <w:fldChar w:fldCharType="end"/>
      </w:r>
    </w:p>
    <w:p w14:paraId="5F60299A" w14:textId="77777777" w:rsidR="003E5AC7" w:rsidRDefault="003E5AC7">
      <w:pPr>
        <w:pStyle w:val="Obsah3"/>
        <w:rPr>
          <w:rFonts w:asciiTheme="minorHAnsi" w:eastAsiaTheme="minorEastAsia" w:hAnsiTheme="minorHAnsi" w:cstheme="minorBidi"/>
          <w:sz w:val="22"/>
          <w:szCs w:val="22"/>
        </w:rPr>
      </w:pPr>
      <w:r w:rsidRPr="00861102">
        <w:rPr>
          <w:color w:val="000000"/>
        </w:rPr>
        <w:t>3.2.4</w:t>
      </w:r>
      <w:r>
        <w:rPr>
          <w:rFonts w:asciiTheme="minorHAnsi" w:eastAsiaTheme="minorEastAsia" w:hAnsiTheme="minorHAnsi" w:cstheme="minorBidi"/>
          <w:sz w:val="22"/>
          <w:szCs w:val="22"/>
        </w:rPr>
        <w:tab/>
      </w:r>
      <w:r>
        <w:t>Přenos dat na nadřízený systém – vodohospodářský dispečink</w:t>
      </w:r>
      <w:r>
        <w:tab/>
      </w:r>
      <w:r>
        <w:fldChar w:fldCharType="begin"/>
      </w:r>
      <w:r>
        <w:instrText xml:space="preserve"> PAGEREF _Toc502821759 \h </w:instrText>
      </w:r>
      <w:r>
        <w:fldChar w:fldCharType="separate"/>
      </w:r>
      <w:r>
        <w:t>12</w:t>
      </w:r>
      <w:r>
        <w:fldChar w:fldCharType="end"/>
      </w:r>
    </w:p>
    <w:p w14:paraId="0728D14A" w14:textId="77777777" w:rsidR="003E5AC7" w:rsidRDefault="003E5AC7">
      <w:pPr>
        <w:pStyle w:val="Obsah3"/>
        <w:rPr>
          <w:rFonts w:asciiTheme="minorHAnsi" w:eastAsiaTheme="minorEastAsia" w:hAnsiTheme="minorHAnsi" w:cstheme="minorBidi"/>
          <w:sz w:val="22"/>
          <w:szCs w:val="22"/>
        </w:rPr>
      </w:pPr>
      <w:r w:rsidRPr="00861102">
        <w:rPr>
          <w:color w:val="000000"/>
        </w:rPr>
        <w:t>3.2.5</w:t>
      </w:r>
      <w:r>
        <w:rPr>
          <w:rFonts w:asciiTheme="minorHAnsi" w:eastAsiaTheme="minorEastAsia" w:hAnsiTheme="minorHAnsi" w:cstheme="minorBidi"/>
          <w:sz w:val="22"/>
          <w:szCs w:val="22"/>
        </w:rPr>
        <w:tab/>
      </w:r>
      <w:r>
        <w:t>Vizualizace a zpracování dat</w:t>
      </w:r>
      <w:r>
        <w:tab/>
      </w:r>
      <w:r>
        <w:fldChar w:fldCharType="begin"/>
      </w:r>
      <w:r>
        <w:instrText xml:space="preserve"> PAGEREF _Toc502821760 \h </w:instrText>
      </w:r>
      <w:r>
        <w:fldChar w:fldCharType="separate"/>
      </w:r>
      <w:r>
        <w:t>14</w:t>
      </w:r>
      <w:r>
        <w:fldChar w:fldCharType="end"/>
      </w:r>
    </w:p>
    <w:p w14:paraId="43F1BD47" w14:textId="77777777" w:rsidR="003E5AC7" w:rsidRDefault="003E5AC7">
      <w:pPr>
        <w:pStyle w:val="Obsah1"/>
        <w:rPr>
          <w:rFonts w:asciiTheme="minorHAnsi" w:eastAsiaTheme="minorEastAsia" w:hAnsiTheme="minorHAnsi" w:cstheme="minorBidi"/>
          <w:caps w:val="0"/>
          <w:sz w:val="22"/>
          <w:szCs w:val="22"/>
        </w:rPr>
      </w:pPr>
      <w:r>
        <w:t>4</w:t>
      </w:r>
      <w:r>
        <w:rPr>
          <w:rFonts w:asciiTheme="minorHAnsi" w:eastAsiaTheme="minorEastAsia" w:hAnsiTheme="minorHAnsi" w:cstheme="minorBidi"/>
          <w:caps w:val="0"/>
          <w:sz w:val="22"/>
          <w:szCs w:val="22"/>
        </w:rPr>
        <w:tab/>
      </w:r>
      <w:r>
        <w:t>specifikace měření</w:t>
      </w:r>
      <w:r>
        <w:tab/>
      </w:r>
      <w:r>
        <w:fldChar w:fldCharType="begin"/>
      </w:r>
      <w:r>
        <w:instrText xml:space="preserve"> PAGEREF _Toc502821761 \h </w:instrText>
      </w:r>
      <w:r>
        <w:fldChar w:fldCharType="separate"/>
      </w:r>
      <w:r>
        <w:t>17</w:t>
      </w:r>
      <w:r>
        <w:fldChar w:fldCharType="end"/>
      </w:r>
    </w:p>
    <w:p w14:paraId="2BF72BE1" w14:textId="77777777" w:rsidR="003E5AC7" w:rsidRDefault="003E5AC7">
      <w:pPr>
        <w:pStyle w:val="Obsah2"/>
        <w:rPr>
          <w:rFonts w:asciiTheme="minorHAnsi" w:eastAsiaTheme="minorEastAsia" w:hAnsiTheme="minorHAnsi" w:cstheme="minorBidi"/>
          <w:caps w:val="0"/>
          <w:noProof/>
          <w:sz w:val="22"/>
          <w:szCs w:val="22"/>
        </w:rPr>
      </w:pPr>
      <w:r>
        <w:rPr>
          <w:noProof/>
        </w:rPr>
        <w:t>4.1</w:t>
      </w:r>
      <w:r>
        <w:rPr>
          <w:rFonts w:asciiTheme="minorHAnsi" w:eastAsiaTheme="minorEastAsia" w:hAnsiTheme="minorHAnsi" w:cstheme="minorBidi"/>
          <w:caps w:val="0"/>
          <w:noProof/>
          <w:sz w:val="22"/>
          <w:szCs w:val="22"/>
        </w:rPr>
        <w:tab/>
      </w:r>
      <w:r>
        <w:rPr>
          <w:noProof/>
        </w:rPr>
        <w:t>Měření výšky vodní hladiny</w:t>
      </w:r>
      <w:r>
        <w:rPr>
          <w:noProof/>
        </w:rPr>
        <w:tab/>
      </w:r>
      <w:r>
        <w:rPr>
          <w:noProof/>
        </w:rPr>
        <w:fldChar w:fldCharType="begin"/>
      </w:r>
      <w:r>
        <w:rPr>
          <w:noProof/>
        </w:rPr>
        <w:instrText xml:space="preserve"> PAGEREF _Toc502821762 \h </w:instrText>
      </w:r>
      <w:r>
        <w:rPr>
          <w:noProof/>
        </w:rPr>
      </w:r>
      <w:r>
        <w:rPr>
          <w:noProof/>
        </w:rPr>
        <w:fldChar w:fldCharType="separate"/>
      </w:r>
      <w:r>
        <w:rPr>
          <w:noProof/>
        </w:rPr>
        <w:t>17</w:t>
      </w:r>
      <w:r>
        <w:rPr>
          <w:noProof/>
        </w:rPr>
        <w:fldChar w:fldCharType="end"/>
      </w:r>
    </w:p>
    <w:p w14:paraId="445B1D78" w14:textId="77777777" w:rsidR="003E5AC7" w:rsidRDefault="003E5AC7">
      <w:pPr>
        <w:pStyle w:val="Obsah2"/>
        <w:rPr>
          <w:rFonts w:asciiTheme="minorHAnsi" w:eastAsiaTheme="minorEastAsia" w:hAnsiTheme="minorHAnsi" w:cstheme="minorBidi"/>
          <w:caps w:val="0"/>
          <w:noProof/>
          <w:sz w:val="22"/>
          <w:szCs w:val="22"/>
        </w:rPr>
      </w:pPr>
      <w:r>
        <w:rPr>
          <w:noProof/>
        </w:rPr>
        <w:lastRenderedPageBreak/>
        <w:t>4.2</w:t>
      </w:r>
      <w:r>
        <w:rPr>
          <w:rFonts w:asciiTheme="minorHAnsi" w:eastAsiaTheme="minorEastAsia" w:hAnsiTheme="minorHAnsi" w:cstheme="minorBidi"/>
          <w:caps w:val="0"/>
          <w:noProof/>
          <w:sz w:val="22"/>
          <w:szCs w:val="22"/>
        </w:rPr>
        <w:tab/>
      </w:r>
      <w:r>
        <w:rPr>
          <w:noProof/>
        </w:rPr>
        <w:t>MĚŘENÍ PRŮSAKŮ</w:t>
      </w:r>
      <w:r>
        <w:rPr>
          <w:noProof/>
        </w:rPr>
        <w:tab/>
      </w:r>
      <w:r>
        <w:rPr>
          <w:noProof/>
        </w:rPr>
        <w:fldChar w:fldCharType="begin"/>
      </w:r>
      <w:r>
        <w:rPr>
          <w:noProof/>
        </w:rPr>
        <w:instrText xml:space="preserve"> PAGEREF _Toc502821763 \h </w:instrText>
      </w:r>
      <w:r>
        <w:rPr>
          <w:noProof/>
        </w:rPr>
      </w:r>
      <w:r>
        <w:rPr>
          <w:noProof/>
        </w:rPr>
        <w:fldChar w:fldCharType="separate"/>
      </w:r>
      <w:r>
        <w:rPr>
          <w:noProof/>
        </w:rPr>
        <w:t>19</w:t>
      </w:r>
      <w:r>
        <w:rPr>
          <w:noProof/>
        </w:rPr>
        <w:fldChar w:fldCharType="end"/>
      </w:r>
    </w:p>
    <w:p w14:paraId="7686706A" w14:textId="77777777" w:rsidR="003E5AC7" w:rsidRDefault="003E5AC7">
      <w:pPr>
        <w:pStyle w:val="Obsah2"/>
        <w:rPr>
          <w:rFonts w:asciiTheme="minorHAnsi" w:eastAsiaTheme="minorEastAsia" w:hAnsiTheme="minorHAnsi" w:cstheme="minorBidi"/>
          <w:caps w:val="0"/>
          <w:noProof/>
          <w:sz w:val="22"/>
          <w:szCs w:val="22"/>
        </w:rPr>
      </w:pPr>
      <w:r>
        <w:rPr>
          <w:noProof/>
        </w:rPr>
        <w:t>4.3</w:t>
      </w:r>
      <w:r>
        <w:rPr>
          <w:rFonts w:asciiTheme="minorHAnsi" w:eastAsiaTheme="minorEastAsia" w:hAnsiTheme="minorHAnsi" w:cstheme="minorBidi"/>
          <w:caps w:val="0"/>
          <w:noProof/>
          <w:sz w:val="22"/>
          <w:szCs w:val="22"/>
        </w:rPr>
        <w:tab/>
      </w:r>
      <w:r>
        <w:rPr>
          <w:noProof/>
        </w:rPr>
        <w:t>Měření srážEk</w:t>
      </w:r>
      <w:r>
        <w:rPr>
          <w:noProof/>
        </w:rPr>
        <w:tab/>
      </w:r>
      <w:r>
        <w:rPr>
          <w:noProof/>
        </w:rPr>
        <w:fldChar w:fldCharType="begin"/>
      </w:r>
      <w:r>
        <w:rPr>
          <w:noProof/>
        </w:rPr>
        <w:instrText xml:space="preserve"> PAGEREF _Toc502821764 \h </w:instrText>
      </w:r>
      <w:r>
        <w:rPr>
          <w:noProof/>
        </w:rPr>
      </w:r>
      <w:r>
        <w:rPr>
          <w:noProof/>
        </w:rPr>
        <w:fldChar w:fldCharType="separate"/>
      </w:r>
      <w:r>
        <w:rPr>
          <w:noProof/>
        </w:rPr>
        <w:t>20</w:t>
      </w:r>
      <w:r>
        <w:rPr>
          <w:noProof/>
        </w:rPr>
        <w:fldChar w:fldCharType="end"/>
      </w:r>
    </w:p>
    <w:p w14:paraId="1E937AF6" w14:textId="77777777" w:rsidR="003E5AC7" w:rsidRDefault="003E5AC7">
      <w:pPr>
        <w:pStyle w:val="Obsah2"/>
        <w:rPr>
          <w:rFonts w:asciiTheme="minorHAnsi" w:eastAsiaTheme="minorEastAsia" w:hAnsiTheme="minorHAnsi" w:cstheme="minorBidi"/>
          <w:caps w:val="0"/>
          <w:noProof/>
          <w:sz w:val="22"/>
          <w:szCs w:val="22"/>
        </w:rPr>
      </w:pPr>
      <w:r>
        <w:rPr>
          <w:noProof/>
        </w:rPr>
        <w:t>4.4</w:t>
      </w:r>
      <w:r>
        <w:rPr>
          <w:rFonts w:asciiTheme="minorHAnsi" w:eastAsiaTheme="minorEastAsia" w:hAnsiTheme="minorHAnsi" w:cstheme="minorBidi"/>
          <w:caps w:val="0"/>
          <w:noProof/>
          <w:sz w:val="22"/>
          <w:szCs w:val="22"/>
        </w:rPr>
        <w:tab/>
      </w:r>
      <w:r>
        <w:rPr>
          <w:noProof/>
        </w:rPr>
        <w:t>Měření teploty</w:t>
      </w:r>
      <w:r>
        <w:rPr>
          <w:noProof/>
        </w:rPr>
        <w:tab/>
      </w:r>
      <w:r>
        <w:rPr>
          <w:noProof/>
        </w:rPr>
        <w:fldChar w:fldCharType="begin"/>
      </w:r>
      <w:r>
        <w:rPr>
          <w:noProof/>
        </w:rPr>
        <w:instrText xml:space="preserve"> PAGEREF _Toc502821765 \h </w:instrText>
      </w:r>
      <w:r>
        <w:rPr>
          <w:noProof/>
        </w:rPr>
      </w:r>
      <w:r>
        <w:rPr>
          <w:noProof/>
        </w:rPr>
        <w:fldChar w:fldCharType="separate"/>
      </w:r>
      <w:r>
        <w:rPr>
          <w:noProof/>
        </w:rPr>
        <w:t>20</w:t>
      </w:r>
      <w:r>
        <w:rPr>
          <w:noProof/>
        </w:rPr>
        <w:fldChar w:fldCharType="end"/>
      </w:r>
    </w:p>
    <w:p w14:paraId="1AE0EAF0" w14:textId="77777777" w:rsidR="003E5AC7" w:rsidRDefault="003E5AC7">
      <w:pPr>
        <w:pStyle w:val="Obsah2"/>
        <w:rPr>
          <w:rFonts w:asciiTheme="minorHAnsi" w:eastAsiaTheme="minorEastAsia" w:hAnsiTheme="minorHAnsi" w:cstheme="minorBidi"/>
          <w:caps w:val="0"/>
          <w:noProof/>
          <w:sz w:val="22"/>
          <w:szCs w:val="22"/>
        </w:rPr>
      </w:pPr>
      <w:r>
        <w:rPr>
          <w:noProof/>
        </w:rPr>
        <w:t>4.5</w:t>
      </w:r>
      <w:r>
        <w:rPr>
          <w:rFonts w:asciiTheme="minorHAnsi" w:eastAsiaTheme="minorEastAsia" w:hAnsiTheme="minorHAnsi" w:cstheme="minorBidi"/>
          <w:caps w:val="0"/>
          <w:noProof/>
          <w:sz w:val="22"/>
          <w:szCs w:val="22"/>
        </w:rPr>
        <w:tab/>
      </w:r>
      <w:r>
        <w:rPr>
          <w:noProof/>
        </w:rPr>
        <w:t>KONCENTRÁTOR DAT</w:t>
      </w:r>
      <w:r>
        <w:rPr>
          <w:noProof/>
        </w:rPr>
        <w:tab/>
      </w:r>
      <w:r>
        <w:rPr>
          <w:noProof/>
        </w:rPr>
        <w:fldChar w:fldCharType="begin"/>
      </w:r>
      <w:r>
        <w:rPr>
          <w:noProof/>
        </w:rPr>
        <w:instrText xml:space="preserve"> PAGEREF _Toc502821766 \h </w:instrText>
      </w:r>
      <w:r>
        <w:rPr>
          <w:noProof/>
        </w:rPr>
      </w:r>
      <w:r>
        <w:rPr>
          <w:noProof/>
        </w:rPr>
        <w:fldChar w:fldCharType="separate"/>
      </w:r>
      <w:r>
        <w:rPr>
          <w:noProof/>
        </w:rPr>
        <w:t>20</w:t>
      </w:r>
      <w:r>
        <w:rPr>
          <w:noProof/>
        </w:rPr>
        <w:fldChar w:fldCharType="end"/>
      </w:r>
    </w:p>
    <w:p w14:paraId="41A1BC2C" w14:textId="77777777" w:rsidR="003E5AC7" w:rsidRDefault="003E5AC7">
      <w:pPr>
        <w:pStyle w:val="Obsah2"/>
        <w:rPr>
          <w:rFonts w:asciiTheme="minorHAnsi" w:eastAsiaTheme="minorEastAsia" w:hAnsiTheme="minorHAnsi" w:cstheme="minorBidi"/>
          <w:caps w:val="0"/>
          <w:noProof/>
          <w:sz w:val="22"/>
          <w:szCs w:val="22"/>
        </w:rPr>
      </w:pPr>
      <w:r>
        <w:rPr>
          <w:noProof/>
        </w:rPr>
        <w:t>4.6</w:t>
      </w:r>
      <w:r>
        <w:rPr>
          <w:rFonts w:asciiTheme="minorHAnsi" w:eastAsiaTheme="minorEastAsia" w:hAnsiTheme="minorHAnsi" w:cstheme="minorBidi"/>
          <w:caps w:val="0"/>
          <w:noProof/>
          <w:sz w:val="22"/>
          <w:szCs w:val="22"/>
        </w:rPr>
        <w:tab/>
      </w:r>
      <w:r>
        <w:rPr>
          <w:noProof/>
        </w:rPr>
        <w:t>HLAVNÍ SBĚRNÁ A VYHODNOCOVACÍ JEDNOTKA</w:t>
      </w:r>
      <w:r>
        <w:rPr>
          <w:noProof/>
        </w:rPr>
        <w:tab/>
      </w:r>
      <w:r>
        <w:rPr>
          <w:noProof/>
        </w:rPr>
        <w:fldChar w:fldCharType="begin"/>
      </w:r>
      <w:r>
        <w:rPr>
          <w:noProof/>
        </w:rPr>
        <w:instrText xml:space="preserve"> PAGEREF _Toc502821767 \h </w:instrText>
      </w:r>
      <w:r>
        <w:rPr>
          <w:noProof/>
        </w:rPr>
      </w:r>
      <w:r>
        <w:rPr>
          <w:noProof/>
        </w:rPr>
        <w:fldChar w:fldCharType="separate"/>
      </w:r>
      <w:r>
        <w:rPr>
          <w:noProof/>
        </w:rPr>
        <w:t>21</w:t>
      </w:r>
      <w:r>
        <w:rPr>
          <w:noProof/>
        </w:rPr>
        <w:fldChar w:fldCharType="end"/>
      </w:r>
    </w:p>
    <w:p w14:paraId="74BCCCA8" w14:textId="77777777" w:rsidR="003E5AC7" w:rsidRDefault="003E5AC7">
      <w:pPr>
        <w:pStyle w:val="Obsah2"/>
        <w:rPr>
          <w:rFonts w:asciiTheme="minorHAnsi" w:eastAsiaTheme="minorEastAsia" w:hAnsiTheme="minorHAnsi" w:cstheme="minorBidi"/>
          <w:caps w:val="0"/>
          <w:noProof/>
          <w:sz w:val="22"/>
          <w:szCs w:val="22"/>
        </w:rPr>
      </w:pPr>
      <w:r>
        <w:rPr>
          <w:noProof/>
        </w:rPr>
        <w:t>4.7</w:t>
      </w:r>
      <w:r>
        <w:rPr>
          <w:rFonts w:asciiTheme="minorHAnsi" w:eastAsiaTheme="minorEastAsia" w:hAnsiTheme="minorHAnsi" w:cstheme="minorBidi"/>
          <w:caps w:val="0"/>
          <w:noProof/>
          <w:sz w:val="22"/>
          <w:szCs w:val="22"/>
        </w:rPr>
        <w:tab/>
      </w:r>
      <w:r>
        <w:rPr>
          <w:noProof/>
        </w:rPr>
        <w:t>Rozvaděč měření</w:t>
      </w:r>
      <w:r>
        <w:rPr>
          <w:noProof/>
        </w:rPr>
        <w:tab/>
      </w:r>
      <w:r>
        <w:rPr>
          <w:noProof/>
        </w:rPr>
        <w:fldChar w:fldCharType="begin"/>
      </w:r>
      <w:r>
        <w:rPr>
          <w:noProof/>
        </w:rPr>
        <w:instrText xml:space="preserve"> PAGEREF _Toc502821768 \h </w:instrText>
      </w:r>
      <w:r>
        <w:rPr>
          <w:noProof/>
        </w:rPr>
      </w:r>
      <w:r>
        <w:rPr>
          <w:noProof/>
        </w:rPr>
        <w:fldChar w:fldCharType="separate"/>
      </w:r>
      <w:r>
        <w:rPr>
          <w:noProof/>
        </w:rPr>
        <w:t>23</w:t>
      </w:r>
      <w:r>
        <w:rPr>
          <w:noProof/>
        </w:rPr>
        <w:fldChar w:fldCharType="end"/>
      </w:r>
    </w:p>
    <w:p w14:paraId="0A043FB9" w14:textId="77777777" w:rsidR="003E5AC7" w:rsidRDefault="003E5AC7">
      <w:pPr>
        <w:pStyle w:val="Obsah2"/>
        <w:rPr>
          <w:rFonts w:asciiTheme="minorHAnsi" w:eastAsiaTheme="minorEastAsia" w:hAnsiTheme="minorHAnsi" w:cstheme="minorBidi"/>
          <w:caps w:val="0"/>
          <w:noProof/>
          <w:sz w:val="22"/>
          <w:szCs w:val="22"/>
        </w:rPr>
      </w:pPr>
      <w:r>
        <w:rPr>
          <w:noProof/>
        </w:rPr>
        <w:t>4.8</w:t>
      </w:r>
      <w:r>
        <w:rPr>
          <w:rFonts w:asciiTheme="minorHAnsi" w:eastAsiaTheme="minorEastAsia" w:hAnsiTheme="minorHAnsi" w:cstheme="minorBidi"/>
          <w:caps w:val="0"/>
          <w:noProof/>
          <w:sz w:val="22"/>
          <w:szCs w:val="22"/>
        </w:rPr>
        <w:tab/>
      </w:r>
      <w:r>
        <w:rPr>
          <w:noProof/>
        </w:rPr>
        <w:t>Kabelové rozvody</w:t>
      </w:r>
      <w:r>
        <w:rPr>
          <w:noProof/>
        </w:rPr>
        <w:tab/>
      </w:r>
      <w:r>
        <w:rPr>
          <w:noProof/>
        </w:rPr>
        <w:fldChar w:fldCharType="begin"/>
      </w:r>
      <w:r>
        <w:rPr>
          <w:noProof/>
        </w:rPr>
        <w:instrText xml:space="preserve"> PAGEREF _Toc502821769 \h </w:instrText>
      </w:r>
      <w:r>
        <w:rPr>
          <w:noProof/>
        </w:rPr>
      </w:r>
      <w:r>
        <w:rPr>
          <w:noProof/>
        </w:rPr>
        <w:fldChar w:fldCharType="separate"/>
      </w:r>
      <w:r>
        <w:rPr>
          <w:noProof/>
        </w:rPr>
        <w:t>23</w:t>
      </w:r>
      <w:r>
        <w:rPr>
          <w:noProof/>
        </w:rPr>
        <w:fldChar w:fldCharType="end"/>
      </w:r>
    </w:p>
    <w:p w14:paraId="600D44E4" w14:textId="77777777" w:rsidR="003E5AC7" w:rsidRDefault="003E5AC7">
      <w:pPr>
        <w:pStyle w:val="Obsah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Stávající inženýrské sítě</w:t>
      </w:r>
      <w:r>
        <w:tab/>
      </w:r>
      <w:r>
        <w:fldChar w:fldCharType="begin"/>
      </w:r>
      <w:r>
        <w:instrText xml:space="preserve"> PAGEREF _Toc502821770 \h </w:instrText>
      </w:r>
      <w:r>
        <w:fldChar w:fldCharType="separate"/>
      </w:r>
      <w:r>
        <w:t>23</w:t>
      </w:r>
      <w:r>
        <w:fldChar w:fldCharType="end"/>
      </w:r>
    </w:p>
    <w:p w14:paraId="7818D0DE" w14:textId="77777777" w:rsidR="003E5AC7" w:rsidRDefault="003E5AC7">
      <w:pPr>
        <w:pStyle w:val="Obsah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Členění stavby na provozní soubory</w:t>
      </w:r>
      <w:r>
        <w:tab/>
      </w:r>
      <w:r>
        <w:fldChar w:fldCharType="begin"/>
      </w:r>
      <w:r>
        <w:instrText xml:space="preserve"> PAGEREF _Toc502821771 \h </w:instrText>
      </w:r>
      <w:r>
        <w:fldChar w:fldCharType="separate"/>
      </w:r>
      <w:r>
        <w:t>24</w:t>
      </w:r>
      <w:r>
        <w:fldChar w:fldCharType="end"/>
      </w:r>
    </w:p>
    <w:p w14:paraId="6B11C005" w14:textId="77777777" w:rsidR="003E5AC7" w:rsidRDefault="003E5AC7">
      <w:pPr>
        <w:pStyle w:val="Obsah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SEZNAM POŽADAVKŮ</w:t>
      </w:r>
      <w:r>
        <w:tab/>
      </w:r>
      <w:r>
        <w:fldChar w:fldCharType="begin"/>
      </w:r>
      <w:r>
        <w:instrText xml:space="preserve"> PAGEREF _Toc502821772 \h </w:instrText>
      </w:r>
      <w:r>
        <w:fldChar w:fldCharType="separate"/>
      </w:r>
      <w:r>
        <w:t>24</w:t>
      </w:r>
      <w:r>
        <w:fldChar w:fldCharType="end"/>
      </w:r>
    </w:p>
    <w:p w14:paraId="230064E6" w14:textId="77777777" w:rsidR="003E5AC7" w:rsidRDefault="003E5AC7">
      <w:pPr>
        <w:pStyle w:val="Obsah2"/>
        <w:rPr>
          <w:rFonts w:asciiTheme="minorHAnsi" w:eastAsiaTheme="minorEastAsia" w:hAnsiTheme="minorHAnsi" w:cstheme="minorBidi"/>
          <w:caps w:val="0"/>
          <w:noProof/>
          <w:sz w:val="22"/>
          <w:szCs w:val="22"/>
        </w:rPr>
      </w:pPr>
      <w:r>
        <w:rPr>
          <w:noProof/>
        </w:rPr>
        <w:t>7.1</w:t>
      </w:r>
      <w:r>
        <w:rPr>
          <w:rFonts w:asciiTheme="minorHAnsi" w:eastAsiaTheme="minorEastAsia" w:hAnsiTheme="minorHAnsi" w:cstheme="minorBidi"/>
          <w:caps w:val="0"/>
          <w:noProof/>
          <w:sz w:val="22"/>
          <w:szCs w:val="22"/>
        </w:rPr>
        <w:tab/>
      </w:r>
      <w:r>
        <w:rPr>
          <w:noProof/>
        </w:rPr>
        <w:t>Požadavky na dodavatele stavby</w:t>
      </w:r>
      <w:r>
        <w:rPr>
          <w:noProof/>
        </w:rPr>
        <w:tab/>
      </w:r>
      <w:r>
        <w:rPr>
          <w:noProof/>
        </w:rPr>
        <w:fldChar w:fldCharType="begin"/>
      </w:r>
      <w:r>
        <w:rPr>
          <w:noProof/>
        </w:rPr>
        <w:instrText xml:space="preserve"> PAGEREF _Toc502821773 \h </w:instrText>
      </w:r>
      <w:r>
        <w:rPr>
          <w:noProof/>
        </w:rPr>
      </w:r>
      <w:r>
        <w:rPr>
          <w:noProof/>
        </w:rPr>
        <w:fldChar w:fldCharType="separate"/>
      </w:r>
      <w:r>
        <w:rPr>
          <w:noProof/>
        </w:rPr>
        <w:t>24</w:t>
      </w:r>
      <w:r>
        <w:rPr>
          <w:noProof/>
        </w:rPr>
        <w:fldChar w:fldCharType="end"/>
      </w:r>
    </w:p>
    <w:p w14:paraId="612B8061" w14:textId="77777777" w:rsidR="003E5AC7" w:rsidRDefault="003E5AC7">
      <w:pPr>
        <w:pStyle w:val="Obsah2"/>
        <w:rPr>
          <w:rFonts w:asciiTheme="minorHAnsi" w:eastAsiaTheme="minorEastAsia" w:hAnsiTheme="minorHAnsi" w:cstheme="minorBidi"/>
          <w:caps w:val="0"/>
          <w:noProof/>
          <w:sz w:val="22"/>
          <w:szCs w:val="22"/>
        </w:rPr>
      </w:pPr>
      <w:r>
        <w:rPr>
          <w:noProof/>
        </w:rPr>
        <w:t>7.2</w:t>
      </w:r>
      <w:r>
        <w:rPr>
          <w:rFonts w:asciiTheme="minorHAnsi" w:eastAsiaTheme="minorEastAsia" w:hAnsiTheme="minorHAnsi" w:cstheme="minorBidi"/>
          <w:caps w:val="0"/>
          <w:noProof/>
          <w:sz w:val="22"/>
          <w:szCs w:val="22"/>
        </w:rPr>
        <w:tab/>
      </w:r>
      <w:r>
        <w:rPr>
          <w:noProof/>
        </w:rPr>
        <w:t>Požadavky na ostatní profese</w:t>
      </w:r>
      <w:r>
        <w:rPr>
          <w:noProof/>
        </w:rPr>
        <w:tab/>
      </w:r>
      <w:r>
        <w:rPr>
          <w:noProof/>
        </w:rPr>
        <w:fldChar w:fldCharType="begin"/>
      </w:r>
      <w:r>
        <w:rPr>
          <w:noProof/>
        </w:rPr>
        <w:instrText xml:space="preserve"> PAGEREF _Toc502821774 \h </w:instrText>
      </w:r>
      <w:r>
        <w:rPr>
          <w:noProof/>
        </w:rPr>
      </w:r>
      <w:r>
        <w:rPr>
          <w:noProof/>
        </w:rPr>
        <w:fldChar w:fldCharType="separate"/>
      </w:r>
      <w:r>
        <w:rPr>
          <w:noProof/>
        </w:rPr>
        <w:t>24</w:t>
      </w:r>
      <w:r>
        <w:rPr>
          <w:noProof/>
        </w:rPr>
        <w:fldChar w:fldCharType="end"/>
      </w:r>
    </w:p>
    <w:p w14:paraId="5CE8E540" w14:textId="77777777" w:rsidR="003E5AC7" w:rsidRDefault="003E5AC7">
      <w:pPr>
        <w:pStyle w:val="Obsah2"/>
        <w:rPr>
          <w:rFonts w:asciiTheme="minorHAnsi" w:eastAsiaTheme="minorEastAsia" w:hAnsiTheme="minorHAnsi" w:cstheme="minorBidi"/>
          <w:caps w:val="0"/>
          <w:noProof/>
          <w:sz w:val="22"/>
          <w:szCs w:val="22"/>
        </w:rPr>
      </w:pPr>
      <w:r>
        <w:rPr>
          <w:noProof/>
        </w:rPr>
        <w:t>7.3</w:t>
      </w:r>
      <w:r>
        <w:rPr>
          <w:rFonts w:asciiTheme="minorHAnsi" w:eastAsiaTheme="minorEastAsia" w:hAnsiTheme="minorHAnsi" w:cstheme="minorBidi"/>
          <w:caps w:val="0"/>
          <w:noProof/>
          <w:sz w:val="22"/>
          <w:szCs w:val="22"/>
        </w:rPr>
        <w:tab/>
      </w:r>
      <w:r>
        <w:rPr>
          <w:noProof/>
        </w:rPr>
        <w:t>Požadavky na odběratele</w:t>
      </w:r>
      <w:r>
        <w:rPr>
          <w:noProof/>
        </w:rPr>
        <w:tab/>
      </w:r>
      <w:r>
        <w:rPr>
          <w:noProof/>
        </w:rPr>
        <w:fldChar w:fldCharType="begin"/>
      </w:r>
      <w:r>
        <w:rPr>
          <w:noProof/>
        </w:rPr>
        <w:instrText xml:space="preserve"> PAGEREF _Toc502821775 \h </w:instrText>
      </w:r>
      <w:r>
        <w:rPr>
          <w:noProof/>
        </w:rPr>
      </w:r>
      <w:r>
        <w:rPr>
          <w:noProof/>
        </w:rPr>
        <w:fldChar w:fldCharType="separate"/>
      </w:r>
      <w:r>
        <w:rPr>
          <w:noProof/>
        </w:rPr>
        <w:t>24</w:t>
      </w:r>
      <w:r>
        <w:rPr>
          <w:noProof/>
        </w:rPr>
        <w:fldChar w:fldCharType="end"/>
      </w:r>
    </w:p>
    <w:p w14:paraId="6DAFA42F" w14:textId="77777777" w:rsidR="003E5AC7" w:rsidRDefault="003E5AC7">
      <w:pPr>
        <w:pStyle w:val="Obsah3"/>
        <w:rPr>
          <w:rFonts w:asciiTheme="minorHAnsi" w:eastAsiaTheme="minorEastAsia" w:hAnsiTheme="minorHAnsi" w:cstheme="minorBidi"/>
          <w:sz w:val="22"/>
          <w:szCs w:val="22"/>
        </w:rPr>
      </w:pPr>
      <w:r w:rsidRPr="00861102">
        <w:rPr>
          <w:color w:val="000000"/>
        </w:rPr>
        <w:t>7.3.1</w:t>
      </w:r>
      <w:r>
        <w:rPr>
          <w:rFonts w:asciiTheme="minorHAnsi" w:eastAsiaTheme="minorEastAsia" w:hAnsiTheme="minorHAnsi" w:cstheme="minorBidi"/>
          <w:sz w:val="22"/>
          <w:szCs w:val="22"/>
        </w:rPr>
        <w:tab/>
      </w:r>
      <w:r>
        <w:t>Osoby pověřené obsluhou</w:t>
      </w:r>
      <w:r>
        <w:tab/>
      </w:r>
      <w:r>
        <w:fldChar w:fldCharType="begin"/>
      </w:r>
      <w:r>
        <w:instrText xml:space="preserve"> PAGEREF _Toc502821776 \h </w:instrText>
      </w:r>
      <w:r>
        <w:fldChar w:fldCharType="separate"/>
      </w:r>
      <w:r>
        <w:t>25</w:t>
      </w:r>
      <w:r>
        <w:fldChar w:fldCharType="end"/>
      </w:r>
    </w:p>
    <w:p w14:paraId="063A9A69" w14:textId="77777777" w:rsidR="003E5AC7" w:rsidRDefault="003E5AC7">
      <w:pPr>
        <w:pStyle w:val="Obsah3"/>
        <w:rPr>
          <w:rFonts w:asciiTheme="minorHAnsi" w:eastAsiaTheme="minorEastAsia" w:hAnsiTheme="minorHAnsi" w:cstheme="minorBidi"/>
          <w:sz w:val="22"/>
          <w:szCs w:val="22"/>
        </w:rPr>
      </w:pPr>
      <w:r w:rsidRPr="00861102">
        <w:rPr>
          <w:color w:val="000000"/>
        </w:rPr>
        <w:t>7.3.2</w:t>
      </w:r>
      <w:r>
        <w:rPr>
          <w:rFonts w:asciiTheme="minorHAnsi" w:eastAsiaTheme="minorEastAsia" w:hAnsiTheme="minorHAnsi" w:cstheme="minorBidi"/>
          <w:sz w:val="22"/>
          <w:szCs w:val="22"/>
        </w:rPr>
        <w:tab/>
      </w:r>
      <w:r>
        <w:t>Osoby pověřené údržbou</w:t>
      </w:r>
      <w:r>
        <w:tab/>
      </w:r>
      <w:r>
        <w:fldChar w:fldCharType="begin"/>
      </w:r>
      <w:r>
        <w:instrText xml:space="preserve"> PAGEREF _Toc502821777 \h </w:instrText>
      </w:r>
      <w:r>
        <w:fldChar w:fldCharType="separate"/>
      </w:r>
      <w:r>
        <w:t>25</w:t>
      </w:r>
      <w:r>
        <w:fldChar w:fldCharType="end"/>
      </w:r>
    </w:p>
    <w:p w14:paraId="11426106" w14:textId="77777777" w:rsidR="003E5AC7" w:rsidRDefault="003E5AC7">
      <w:pPr>
        <w:pStyle w:val="Obsah3"/>
        <w:rPr>
          <w:rFonts w:asciiTheme="minorHAnsi" w:eastAsiaTheme="minorEastAsia" w:hAnsiTheme="minorHAnsi" w:cstheme="minorBidi"/>
          <w:sz w:val="22"/>
          <w:szCs w:val="22"/>
        </w:rPr>
      </w:pPr>
      <w:r w:rsidRPr="00861102">
        <w:rPr>
          <w:color w:val="000000"/>
        </w:rPr>
        <w:t>7.3.3</w:t>
      </w:r>
      <w:r>
        <w:rPr>
          <w:rFonts w:asciiTheme="minorHAnsi" w:eastAsiaTheme="minorEastAsia" w:hAnsiTheme="minorHAnsi" w:cstheme="minorBidi"/>
          <w:sz w:val="22"/>
          <w:szCs w:val="22"/>
        </w:rPr>
        <w:tab/>
      </w:r>
      <w:r>
        <w:t>Osoba zodpovědná za provoz zařízení</w:t>
      </w:r>
      <w:r>
        <w:tab/>
      </w:r>
      <w:r>
        <w:fldChar w:fldCharType="begin"/>
      </w:r>
      <w:r>
        <w:instrText xml:space="preserve"> PAGEREF _Toc502821778 \h </w:instrText>
      </w:r>
      <w:r>
        <w:fldChar w:fldCharType="separate"/>
      </w:r>
      <w:r>
        <w:t>25</w:t>
      </w:r>
      <w:r>
        <w:fldChar w:fldCharType="end"/>
      </w:r>
    </w:p>
    <w:p w14:paraId="3A90E378" w14:textId="77777777" w:rsidR="003E5AC7" w:rsidRDefault="003E5AC7">
      <w:pPr>
        <w:pStyle w:val="Obsah1"/>
        <w:rPr>
          <w:rFonts w:asciiTheme="minorHAnsi" w:eastAsiaTheme="minorEastAsia" w:hAnsiTheme="minorHAnsi" w:cstheme="minorBidi"/>
          <w:caps w:val="0"/>
          <w:sz w:val="22"/>
          <w:szCs w:val="22"/>
        </w:rPr>
      </w:pPr>
      <w:r>
        <w:t>8</w:t>
      </w:r>
      <w:r>
        <w:rPr>
          <w:rFonts w:asciiTheme="minorHAnsi" w:eastAsiaTheme="minorEastAsia" w:hAnsiTheme="minorHAnsi" w:cstheme="minorBidi"/>
          <w:caps w:val="0"/>
          <w:sz w:val="22"/>
          <w:szCs w:val="22"/>
        </w:rPr>
        <w:tab/>
      </w:r>
      <w:r>
        <w:t>MONTÁŽ ZAŘÍZENÍ</w:t>
      </w:r>
      <w:r>
        <w:tab/>
      </w:r>
      <w:r>
        <w:fldChar w:fldCharType="begin"/>
      </w:r>
      <w:r>
        <w:instrText xml:space="preserve"> PAGEREF _Toc502821779 \h </w:instrText>
      </w:r>
      <w:r>
        <w:fldChar w:fldCharType="separate"/>
      </w:r>
      <w:r>
        <w:t>25</w:t>
      </w:r>
      <w:r>
        <w:fldChar w:fldCharType="end"/>
      </w:r>
    </w:p>
    <w:p w14:paraId="63734696" w14:textId="77777777" w:rsidR="003E5AC7" w:rsidRDefault="003E5AC7">
      <w:pPr>
        <w:pStyle w:val="Obsah1"/>
        <w:rPr>
          <w:rFonts w:asciiTheme="minorHAnsi" w:eastAsiaTheme="minorEastAsia" w:hAnsiTheme="minorHAnsi" w:cstheme="minorBidi"/>
          <w:caps w:val="0"/>
          <w:sz w:val="22"/>
          <w:szCs w:val="22"/>
        </w:rPr>
      </w:pPr>
      <w:r>
        <w:t>9</w:t>
      </w:r>
      <w:r>
        <w:rPr>
          <w:rFonts w:asciiTheme="minorHAnsi" w:eastAsiaTheme="minorEastAsia" w:hAnsiTheme="minorHAnsi" w:cstheme="minorBidi"/>
          <w:caps w:val="0"/>
          <w:sz w:val="22"/>
          <w:szCs w:val="22"/>
        </w:rPr>
        <w:tab/>
      </w:r>
      <w:r>
        <w:t>ZKOUŠKY ZAŘÍZENÍ</w:t>
      </w:r>
      <w:r>
        <w:tab/>
      </w:r>
      <w:r>
        <w:fldChar w:fldCharType="begin"/>
      </w:r>
      <w:r>
        <w:instrText xml:space="preserve"> PAGEREF _Toc502821780 \h </w:instrText>
      </w:r>
      <w:r>
        <w:fldChar w:fldCharType="separate"/>
      </w:r>
      <w:r>
        <w:t>25</w:t>
      </w:r>
      <w:r>
        <w:fldChar w:fldCharType="end"/>
      </w:r>
    </w:p>
    <w:p w14:paraId="5867DA15" w14:textId="77777777" w:rsidR="003E5AC7" w:rsidRDefault="003E5AC7">
      <w:pPr>
        <w:pStyle w:val="Obsah2"/>
        <w:rPr>
          <w:rFonts w:asciiTheme="minorHAnsi" w:eastAsiaTheme="minorEastAsia" w:hAnsiTheme="minorHAnsi" w:cstheme="minorBidi"/>
          <w:caps w:val="0"/>
          <w:noProof/>
          <w:sz w:val="22"/>
          <w:szCs w:val="22"/>
        </w:rPr>
      </w:pPr>
      <w:r>
        <w:rPr>
          <w:noProof/>
        </w:rPr>
        <w:t>9.1</w:t>
      </w:r>
      <w:r>
        <w:rPr>
          <w:rFonts w:asciiTheme="minorHAnsi" w:eastAsiaTheme="minorEastAsia" w:hAnsiTheme="minorHAnsi" w:cstheme="minorBidi"/>
          <w:caps w:val="0"/>
          <w:noProof/>
          <w:sz w:val="22"/>
          <w:szCs w:val="22"/>
        </w:rPr>
        <w:tab/>
      </w:r>
      <w:r>
        <w:rPr>
          <w:noProof/>
        </w:rPr>
        <w:t>Zkoušky před uvedením do provozu</w:t>
      </w:r>
      <w:r>
        <w:rPr>
          <w:noProof/>
        </w:rPr>
        <w:tab/>
      </w:r>
      <w:r>
        <w:rPr>
          <w:noProof/>
        </w:rPr>
        <w:fldChar w:fldCharType="begin"/>
      </w:r>
      <w:r>
        <w:rPr>
          <w:noProof/>
        </w:rPr>
        <w:instrText xml:space="preserve"> PAGEREF _Toc502821781 \h </w:instrText>
      </w:r>
      <w:r>
        <w:rPr>
          <w:noProof/>
        </w:rPr>
      </w:r>
      <w:r>
        <w:rPr>
          <w:noProof/>
        </w:rPr>
        <w:fldChar w:fldCharType="separate"/>
      </w:r>
      <w:r>
        <w:rPr>
          <w:noProof/>
        </w:rPr>
        <w:t>25</w:t>
      </w:r>
      <w:r>
        <w:rPr>
          <w:noProof/>
        </w:rPr>
        <w:fldChar w:fldCharType="end"/>
      </w:r>
    </w:p>
    <w:p w14:paraId="23263F8E" w14:textId="77777777" w:rsidR="003E5AC7" w:rsidRDefault="003E5AC7">
      <w:pPr>
        <w:pStyle w:val="Obsah2"/>
        <w:rPr>
          <w:rFonts w:asciiTheme="minorHAnsi" w:eastAsiaTheme="minorEastAsia" w:hAnsiTheme="minorHAnsi" w:cstheme="minorBidi"/>
          <w:caps w:val="0"/>
          <w:noProof/>
          <w:sz w:val="22"/>
          <w:szCs w:val="22"/>
        </w:rPr>
      </w:pPr>
      <w:r>
        <w:rPr>
          <w:noProof/>
        </w:rPr>
        <w:t>9.2</w:t>
      </w:r>
      <w:r>
        <w:rPr>
          <w:rFonts w:asciiTheme="minorHAnsi" w:eastAsiaTheme="minorEastAsia" w:hAnsiTheme="minorHAnsi" w:cstheme="minorBidi"/>
          <w:caps w:val="0"/>
          <w:noProof/>
          <w:sz w:val="22"/>
          <w:szCs w:val="22"/>
        </w:rPr>
        <w:tab/>
      </w:r>
      <w:r>
        <w:rPr>
          <w:noProof/>
        </w:rPr>
        <w:t>Předání a převzetí</w:t>
      </w:r>
      <w:r>
        <w:rPr>
          <w:noProof/>
        </w:rPr>
        <w:tab/>
      </w:r>
      <w:r>
        <w:rPr>
          <w:noProof/>
        </w:rPr>
        <w:fldChar w:fldCharType="begin"/>
      </w:r>
      <w:r>
        <w:rPr>
          <w:noProof/>
        </w:rPr>
        <w:instrText xml:space="preserve"> PAGEREF _Toc502821782 \h </w:instrText>
      </w:r>
      <w:r>
        <w:rPr>
          <w:noProof/>
        </w:rPr>
      </w:r>
      <w:r>
        <w:rPr>
          <w:noProof/>
        </w:rPr>
        <w:fldChar w:fldCharType="separate"/>
      </w:r>
      <w:r>
        <w:rPr>
          <w:noProof/>
        </w:rPr>
        <w:t>26</w:t>
      </w:r>
      <w:r>
        <w:rPr>
          <w:noProof/>
        </w:rPr>
        <w:fldChar w:fldCharType="end"/>
      </w:r>
    </w:p>
    <w:p w14:paraId="0D6101F5" w14:textId="77777777" w:rsidR="003E5AC7" w:rsidRDefault="003E5AC7">
      <w:pPr>
        <w:pStyle w:val="Obsah2"/>
        <w:rPr>
          <w:rFonts w:asciiTheme="minorHAnsi" w:eastAsiaTheme="minorEastAsia" w:hAnsiTheme="minorHAnsi" w:cstheme="minorBidi"/>
          <w:caps w:val="0"/>
          <w:noProof/>
          <w:sz w:val="22"/>
          <w:szCs w:val="22"/>
        </w:rPr>
      </w:pPr>
      <w:r>
        <w:rPr>
          <w:noProof/>
        </w:rPr>
        <w:t>9.3</w:t>
      </w:r>
      <w:r>
        <w:rPr>
          <w:rFonts w:asciiTheme="minorHAnsi" w:eastAsiaTheme="minorEastAsia" w:hAnsiTheme="minorHAnsi" w:cstheme="minorBidi"/>
          <w:caps w:val="0"/>
          <w:noProof/>
          <w:sz w:val="22"/>
          <w:szCs w:val="22"/>
        </w:rPr>
        <w:tab/>
      </w:r>
      <w:r>
        <w:rPr>
          <w:noProof/>
        </w:rPr>
        <w:t>Provozní zkoušky</w:t>
      </w:r>
      <w:r>
        <w:rPr>
          <w:noProof/>
        </w:rPr>
        <w:tab/>
      </w:r>
      <w:r>
        <w:rPr>
          <w:noProof/>
        </w:rPr>
        <w:fldChar w:fldCharType="begin"/>
      </w:r>
      <w:r>
        <w:rPr>
          <w:noProof/>
        </w:rPr>
        <w:instrText xml:space="preserve"> PAGEREF _Toc502821783 \h </w:instrText>
      </w:r>
      <w:r>
        <w:rPr>
          <w:noProof/>
        </w:rPr>
      </w:r>
      <w:r>
        <w:rPr>
          <w:noProof/>
        </w:rPr>
        <w:fldChar w:fldCharType="separate"/>
      </w:r>
      <w:r>
        <w:rPr>
          <w:noProof/>
        </w:rPr>
        <w:t>26</w:t>
      </w:r>
      <w:r>
        <w:rPr>
          <w:noProof/>
        </w:rPr>
        <w:fldChar w:fldCharType="end"/>
      </w:r>
    </w:p>
    <w:p w14:paraId="5D94BF89" w14:textId="77777777" w:rsidR="003E5AC7" w:rsidRDefault="003E5AC7">
      <w:pPr>
        <w:pStyle w:val="Obsah1"/>
        <w:rPr>
          <w:rFonts w:asciiTheme="minorHAnsi" w:eastAsiaTheme="minorEastAsia" w:hAnsiTheme="minorHAnsi" w:cstheme="minorBidi"/>
          <w:caps w:val="0"/>
          <w:sz w:val="22"/>
          <w:szCs w:val="22"/>
        </w:rPr>
      </w:pPr>
      <w:r>
        <w:t>10</w:t>
      </w:r>
      <w:r>
        <w:rPr>
          <w:rFonts w:asciiTheme="minorHAnsi" w:eastAsiaTheme="minorEastAsia" w:hAnsiTheme="minorHAnsi" w:cstheme="minorBidi"/>
          <w:caps w:val="0"/>
          <w:sz w:val="22"/>
          <w:szCs w:val="22"/>
        </w:rPr>
        <w:tab/>
      </w:r>
      <w:r>
        <w:t>BEZPEČNOST PRÁCE A OCHRANA ZDRAVÍ PŘI PRÁCI</w:t>
      </w:r>
      <w:r>
        <w:tab/>
      </w:r>
      <w:r>
        <w:fldChar w:fldCharType="begin"/>
      </w:r>
      <w:r>
        <w:instrText xml:space="preserve"> PAGEREF _Toc502821784 \h </w:instrText>
      </w:r>
      <w:r>
        <w:fldChar w:fldCharType="separate"/>
      </w:r>
      <w:r>
        <w:t>26</w:t>
      </w:r>
      <w:r>
        <w:fldChar w:fldCharType="end"/>
      </w:r>
    </w:p>
    <w:p w14:paraId="2E84D911" w14:textId="77777777" w:rsidR="003E5AC7" w:rsidRDefault="003E5AC7">
      <w:pPr>
        <w:pStyle w:val="Obsah1"/>
        <w:rPr>
          <w:rFonts w:asciiTheme="minorHAnsi" w:eastAsiaTheme="minorEastAsia" w:hAnsiTheme="minorHAnsi" w:cstheme="minorBidi"/>
          <w:caps w:val="0"/>
          <w:sz w:val="22"/>
          <w:szCs w:val="22"/>
        </w:rPr>
      </w:pPr>
      <w:r>
        <w:t>11</w:t>
      </w:r>
      <w:r>
        <w:rPr>
          <w:rFonts w:asciiTheme="minorHAnsi" w:eastAsiaTheme="minorEastAsia" w:hAnsiTheme="minorHAnsi" w:cstheme="minorBidi"/>
          <w:caps w:val="0"/>
          <w:sz w:val="22"/>
          <w:szCs w:val="22"/>
        </w:rPr>
        <w:tab/>
      </w:r>
      <w:r>
        <w:t>Závěr</w:t>
      </w:r>
      <w:r>
        <w:tab/>
      </w:r>
      <w:r>
        <w:fldChar w:fldCharType="begin"/>
      </w:r>
      <w:r>
        <w:instrText xml:space="preserve"> PAGEREF _Toc502821785 \h </w:instrText>
      </w:r>
      <w:r>
        <w:fldChar w:fldCharType="separate"/>
      </w:r>
      <w:r>
        <w:t>27</w:t>
      </w:r>
      <w:r>
        <w:fldChar w:fldCharType="end"/>
      </w:r>
    </w:p>
    <w:p w14:paraId="3988230A" w14:textId="77777777" w:rsidR="003E5AC7" w:rsidRDefault="003E5AC7">
      <w:pPr>
        <w:pStyle w:val="Obsah1"/>
      </w:pPr>
      <w:r>
        <w:t>12</w:t>
      </w:r>
      <w:r>
        <w:rPr>
          <w:rFonts w:asciiTheme="minorHAnsi" w:eastAsiaTheme="minorEastAsia" w:hAnsiTheme="minorHAnsi" w:cstheme="minorBidi"/>
          <w:caps w:val="0"/>
          <w:sz w:val="22"/>
          <w:szCs w:val="22"/>
        </w:rPr>
        <w:tab/>
      </w:r>
      <w:r>
        <w:t>Přílohy</w:t>
      </w:r>
      <w:r>
        <w:tab/>
      </w:r>
      <w:r>
        <w:fldChar w:fldCharType="begin"/>
      </w:r>
      <w:r>
        <w:instrText xml:space="preserve"> PAGEREF _Toc502821786 \h </w:instrText>
      </w:r>
      <w:r>
        <w:fldChar w:fldCharType="separate"/>
      </w:r>
      <w:r>
        <w:t>27</w:t>
      </w:r>
      <w:r>
        <w:fldChar w:fldCharType="end"/>
      </w:r>
    </w:p>
    <w:p w14:paraId="36B50383" w14:textId="77777777" w:rsidR="003E5AC7" w:rsidRDefault="003E5AC7">
      <w:pPr>
        <w:rPr>
          <w:rFonts w:eastAsiaTheme="minorEastAsia"/>
        </w:rPr>
      </w:pPr>
      <w:r>
        <w:rPr>
          <w:rFonts w:eastAsiaTheme="minorEastAsia"/>
        </w:rPr>
        <w:br w:type="page"/>
      </w:r>
    </w:p>
    <w:p w14:paraId="59547A00" w14:textId="77777777" w:rsidR="00DF31BA" w:rsidRDefault="0071725E" w:rsidP="008C4AAD">
      <w:pPr>
        <w:pStyle w:val="N1"/>
      </w:pPr>
      <w:r>
        <w:rPr>
          <w:sz w:val="24"/>
        </w:rPr>
        <w:lastRenderedPageBreak/>
        <w:fldChar w:fldCharType="end"/>
      </w:r>
      <w:bookmarkStart w:id="9" w:name="_Toc492154547"/>
      <w:bookmarkStart w:id="10" w:name="_Toc502821736"/>
      <w:bookmarkStart w:id="11" w:name="_Toc431976332"/>
      <w:bookmarkStart w:id="12" w:name="_Toc440894808"/>
      <w:bookmarkStart w:id="13" w:name="_Toc448153992"/>
      <w:bookmarkStart w:id="14" w:name="_Toc355001688"/>
      <w:bookmarkStart w:id="15" w:name="_Toc431913715"/>
      <w:r w:rsidR="00DF31BA">
        <w:t>identifikační údaje</w:t>
      </w:r>
      <w:bookmarkEnd w:id="9"/>
      <w:bookmarkEnd w:id="10"/>
    </w:p>
    <w:bookmarkEnd w:id="11"/>
    <w:bookmarkEnd w:id="12"/>
    <w:bookmarkEnd w:id="13"/>
    <w:p w14:paraId="18D941CC"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r>
        <w:rPr>
          <w:rFonts w:ascii="Arial Narrow" w:hAnsi="Arial Narrow"/>
          <w:b/>
          <w:bCs/>
          <w:iCs/>
          <w:szCs w:val="32"/>
        </w:rPr>
        <w:t>Údaje o stavbě</w:t>
      </w:r>
    </w:p>
    <w:tbl>
      <w:tblPr>
        <w:tblW w:w="9281" w:type="dxa"/>
        <w:tblInd w:w="534" w:type="dxa"/>
        <w:tblBorders>
          <w:insideH w:val="dashed" w:sz="4" w:space="0" w:color="808080"/>
        </w:tblBorders>
        <w:tblLook w:val="04A0" w:firstRow="1" w:lastRow="0" w:firstColumn="1" w:lastColumn="0" w:noHBand="0" w:noVBand="1"/>
      </w:tblPr>
      <w:tblGrid>
        <w:gridCol w:w="2943"/>
        <w:gridCol w:w="6338"/>
      </w:tblGrid>
      <w:tr w:rsidR="001A0891" w:rsidRPr="002B0419" w14:paraId="7937DA35" w14:textId="77777777" w:rsidTr="00DF31BA">
        <w:tc>
          <w:tcPr>
            <w:tcW w:w="2943" w:type="dxa"/>
            <w:shd w:val="clear" w:color="auto" w:fill="auto"/>
          </w:tcPr>
          <w:p w14:paraId="61BDE2E2" w14:textId="77777777" w:rsidR="001A0891" w:rsidRPr="002B0419" w:rsidRDefault="001A0891" w:rsidP="005B5137">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stavba</w:t>
            </w:r>
          </w:p>
        </w:tc>
        <w:tc>
          <w:tcPr>
            <w:tcW w:w="6338" w:type="dxa"/>
          </w:tcPr>
          <w:p w14:paraId="4CB5E5A5" w14:textId="77777777" w:rsidR="001A0891" w:rsidRPr="002B0419" w:rsidRDefault="001A0891" w:rsidP="00AC0C4B">
            <w:pPr>
              <w:widowControl w:val="0"/>
              <w:spacing w:line="280" w:lineRule="atLeast"/>
              <w:ind w:right="-592" w:firstLine="567"/>
              <w:rPr>
                <w:rFonts w:ascii="Arial Narrow" w:hAnsi="Arial Narrow" w:cs="Times New Roman"/>
                <w:b/>
              </w:rPr>
            </w:pPr>
            <w:r>
              <w:rPr>
                <w:rFonts w:ascii="Arial Narrow" w:hAnsi="Arial Narrow" w:cs="Times New Roman"/>
                <w:b/>
              </w:rPr>
              <w:t xml:space="preserve">VD </w:t>
            </w:r>
            <w:r w:rsidR="00783E76">
              <w:rPr>
                <w:rFonts w:ascii="Arial Narrow" w:hAnsi="Arial Narrow" w:cs="Times New Roman"/>
                <w:b/>
              </w:rPr>
              <w:t>Plumlov</w:t>
            </w:r>
          </w:p>
        </w:tc>
      </w:tr>
      <w:tr w:rsidR="001A0891" w:rsidRPr="002B0419" w14:paraId="0619ED94" w14:textId="77777777" w:rsidTr="00DF31BA">
        <w:tc>
          <w:tcPr>
            <w:tcW w:w="2943" w:type="dxa"/>
            <w:shd w:val="clear" w:color="auto" w:fill="auto"/>
          </w:tcPr>
          <w:p w14:paraId="6EBB1957" w14:textId="77777777" w:rsidR="001A0891" w:rsidRPr="002B0419" w:rsidRDefault="001A0891" w:rsidP="005B5137">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místo stavby</w:t>
            </w:r>
          </w:p>
        </w:tc>
        <w:tc>
          <w:tcPr>
            <w:tcW w:w="6338" w:type="dxa"/>
          </w:tcPr>
          <w:p w14:paraId="1AC802A3" w14:textId="77777777" w:rsidR="001A0891" w:rsidRPr="001E3B05" w:rsidRDefault="00783E76" w:rsidP="001C593B">
            <w:pPr>
              <w:widowControl w:val="0"/>
              <w:spacing w:line="280" w:lineRule="atLeast"/>
              <w:ind w:firstLine="567"/>
              <w:rPr>
                <w:rFonts w:asciiTheme="minorHAnsi" w:hAnsiTheme="minorHAnsi" w:cs="Times New Roman"/>
              </w:rPr>
            </w:pPr>
            <w:r>
              <w:rPr>
                <w:rFonts w:ascii="Arial Narrow" w:hAnsi="Arial Narrow" w:cs="Times New Roman"/>
              </w:rPr>
              <w:t>Vodní dílo</w:t>
            </w:r>
            <w:r w:rsidRPr="001E3B05">
              <w:rPr>
                <w:rFonts w:ascii="Arial Narrow" w:hAnsi="Arial Narrow" w:cs="Times New Roman"/>
              </w:rPr>
              <w:t xml:space="preserve"> </w:t>
            </w:r>
            <w:r>
              <w:rPr>
                <w:rFonts w:ascii="Arial Narrow" w:hAnsi="Arial Narrow" w:cs="Times New Roman"/>
              </w:rPr>
              <w:t>Plumlov</w:t>
            </w:r>
            <w:r w:rsidRPr="001E3B05">
              <w:rPr>
                <w:rFonts w:ascii="Arial Narrow" w:hAnsi="Arial Narrow" w:cs="Times New Roman"/>
              </w:rPr>
              <w:t xml:space="preserve"> na </w:t>
            </w:r>
            <w:r>
              <w:rPr>
                <w:rFonts w:ascii="Arial Narrow" w:hAnsi="Arial Narrow" w:cs="Times New Roman"/>
              </w:rPr>
              <w:t>Hloučele</w:t>
            </w:r>
          </w:p>
        </w:tc>
      </w:tr>
      <w:tr w:rsidR="008126BB" w:rsidRPr="002B0419" w14:paraId="728ABC27" w14:textId="77777777" w:rsidTr="00DF31BA">
        <w:tc>
          <w:tcPr>
            <w:tcW w:w="2943" w:type="dxa"/>
            <w:shd w:val="clear" w:color="auto" w:fill="auto"/>
          </w:tcPr>
          <w:p w14:paraId="2BBBE962" w14:textId="77777777" w:rsidR="008126BB" w:rsidRPr="002B0419" w:rsidRDefault="008126BB"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charakter stavby</w:t>
            </w:r>
          </w:p>
        </w:tc>
        <w:tc>
          <w:tcPr>
            <w:tcW w:w="6338" w:type="dxa"/>
          </w:tcPr>
          <w:p w14:paraId="62F52B4B" w14:textId="77777777" w:rsidR="008126BB" w:rsidRPr="002B0419" w:rsidRDefault="008126BB" w:rsidP="008126BB">
            <w:pPr>
              <w:widowControl w:val="0"/>
              <w:spacing w:line="280" w:lineRule="atLeast"/>
              <w:ind w:firstLine="567"/>
              <w:rPr>
                <w:rFonts w:ascii="Arial Narrow" w:hAnsi="Arial Narrow" w:cs="Times New Roman"/>
              </w:rPr>
            </w:pPr>
            <w:r>
              <w:rPr>
                <w:rFonts w:ascii="Arial Narrow" w:hAnsi="Arial Narrow" w:cs="Times New Roman"/>
                <w:b/>
              </w:rPr>
              <w:t>Rekonstrukce měření na vodním díle</w:t>
            </w:r>
          </w:p>
        </w:tc>
      </w:tr>
      <w:tr w:rsidR="001A0891" w:rsidRPr="002B0419" w14:paraId="0A1A2B00" w14:textId="77777777" w:rsidTr="005B5137">
        <w:tc>
          <w:tcPr>
            <w:tcW w:w="2943" w:type="dxa"/>
            <w:shd w:val="clear" w:color="auto" w:fill="auto"/>
          </w:tcPr>
          <w:p w14:paraId="4F611130" w14:textId="77777777" w:rsidR="001A0891" w:rsidRPr="002B0419" w:rsidRDefault="001A0891" w:rsidP="005B5137">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dotčené pozemky</w:t>
            </w:r>
          </w:p>
        </w:tc>
        <w:tc>
          <w:tcPr>
            <w:tcW w:w="6338" w:type="dxa"/>
          </w:tcPr>
          <w:p w14:paraId="59DD435D" w14:textId="77777777" w:rsidR="00783E76" w:rsidRPr="00E95CE1" w:rsidRDefault="00783E76" w:rsidP="00783E76">
            <w:pPr>
              <w:widowControl w:val="0"/>
              <w:spacing w:line="280" w:lineRule="atLeast"/>
              <w:ind w:firstLine="567"/>
              <w:rPr>
                <w:rFonts w:ascii="Arial Narrow" w:hAnsi="Arial Narrow" w:cs="Times New Roman"/>
              </w:rPr>
            </w:pPr>
            <w:r w:rsidRPr="00E95CE1">
              <w:rPr>
                <w:rFonts w:ascii="Arial Narrow" w:hAnsi="Arial Narrow" w:cs="Times New Roman"/>
              </w:rPr>
              <w:t>471</w:t>
            </w:r>
            <w:r>
              <w:rPr>
                <w:rFonts w:ascii="Arial Narrow" w:hAnsi="Arial Narrow" w:cs="Times New Roman"/>
              </w:rPr>
              <w:t xml:space="preserve">, </w:t>
            </w:r>
            <w:r w:rsidRPr="00E95CE1">
              <w:rPr>
                <w:rFonts w:ascii="Arial Narrow" w:hAnsi="Arial Narrow" w:cs="Times New Roman"/>
              </w:rPr>
              <w:t>478</w:t>
            </w:r>
            <w:r>
              <w:rPr>
                <w:rFonts w:ascii="Arial Narrow" w:hAnsi="Arial Narrow" w:cs="Times New Roman"/>
              </w:rPr>
              <w:t xml:space="preserve">, </w:t>
            </w:r>
            <w:r w:rsidRPr="00E95CE1">
              <w:rPr>
                <w:rFonts w:ascii="Arial Narrow" w:hAnsi="Arial Narrow" w:cs="Times New Roman"/>
              </w:rPr>
              <w:t>480</w:t>
            </w:r>
            <w:r>
              <w:rPr>
                <w:rFonts w:ascii="Arial Narrow" w:hAnsi="Arial Narrow" w:cs="Times New Roman"/>
              </w:rPr>
              <w:t xml:space="preserve">, </w:t>
            </w:r>
            <w:r w:rsidRPr="00E95CE1">
              <w:rPr>
                <w:rFonts w:ascii="Arial Narrow" w:hAnsi="Arial Narrow" w:cs="Times New Roman"/>
              </w:rPr>
              <w:t>482/1</w:t>
            </w:r>
            <w:r>
              <w:rPr>
                <w:rFonts w:ascii="Arial Narrow" w:hAnsi="Arial Narrow" w:cs="Times New Roman"/>
              </w:rPr>
              <w:t xml:space="preserve">, </w:t>
            </w:r>
            <w:r w:rsidRPr="00E95CE1">
              <w:rPr>
                <w:rFonts w:ascii="Arial Narrow" w:hAnsi="Arial Narrow" w:cs="Times New Roman"/>
              </w:rPr>
              <w:t>458/1</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Štichovice</w:t>
            </w:r>
          </w:p>
          <w:p w14:paraId="186E3A54" w14:textId="77777777" w:rsidR="00783E76" w:rsidRDefault="00783E76" w:rsidP="00783E76">
            <w:pPr>
              <w:widowControl w:val="0"/>
              <w:spacing w:line="280" w:lineRule="atLeast"/>
              <w:ind w:firstLine="567"/>
              <w:rPr>
                <w:rFonts w:ascii="Arial Narrow" w:hAnsi="Arial Narrow" w:cs="Times New Roman"/>
              </w:rPr>
            </w:pPr>
            <w:r w:rsidRPr="00E95CE1">
              <w:rPr>
                <w:rFonts w:ascii="Arial Narrow" w:hAnsi="Arial Narrow" w:cs="Times New Roman"/>
              </w:rPr>
              <w:t>721</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Soběsuky u Plumlova</w:t>
            </w:r>
          </w:p>
          <w:p w14:paraId="57C05F70" w14:textId="77777777" w:rsidR="001A0891" w:rsidRPr="002B0419" w:rsidRDefault="00783E76" w:rsidP="00783E76">
            <w:pPr>
              <w:widowControl w:val="0"/>
              <w:spacing w:line="280" w:lineRule="atLeast"/>
              <w:ind w:firstLine="567"/>
              <w:rPr>
                <w:rFonts w:ascii="Arial Narrow" w:hAnsi="Arial Narrow" w:cs="Times New Roman"/>
              </w:rPr>
            </w:pPr>
            <w:r w:rsidRPr="00E95CE1">
              <w:rPr>
                <w:rFonts w:ascii="Arial Narrow" w:hAnsi="Arial Narrow" w:cs="Times New Roman"/>
              </w:rPr>
              <w:t>1569</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Plumlov</w:t>
            </w:r>
          </w:p>
        </w:tc>
      </w:tr>
      <w:tr w:rsidR="00DF31BA" w:rsidRPr="002B0419" w14:paraId="29094E0A" w14:textId="77777777" w:rsidTr="00DF31BA">
        <w:tc>
          <w:tcPr>
            <w:tcW w:w="2943" w:type="dxa"/>
            <w:shd w:val="clear" w:color="auto" w:fill="auto"/>
          </w:tcPr>
          <w:p w14:paraId="28F05447"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stupeň dokumentace</w:t>
            </w:r>
          </w:p>
        </w:tc>
        <w:tc>
          <w:tcPr>
            <w:tcW w:w="6338" w:type="dxa"/>
          </w:tcPr>
          <w:p w14:paraId="26DDE0E4" w14:textId="77777777" w:rsidR="00DF31BA" w:rsidRPr="008126BB" w:rsidRDefault="00DF31BA" w:rsidP="00DF31BA">
            <w:pPr>
              <w:widowControl w:val="0"/>
              <w:spacing w:line="280" w:lineRule="atLeast"/>
              <w:ind w:left="523"/>
              <w:rPr>
                <w:rFonts w:ascii="Arial Narrow" w:hAnsi="Arial Narrow" w:cs="Times New Roman"/>
              </w:rPr>
            </w:pPr>
            <w:r w:rsidRPr="008126BB">
              <w:rPr>
                <w:rFonts w:ascii="Arial Narrow" w:hAnsi="Arial Narrow" w:cs="Times New Roman"/>
              </w:rPr>
              <w:t>Dokumentace pro provádění stavby doplněná o náležitosti vyhlášky č. 169/2016 Sb. o stanovení rozsahu dokumentace veřejné zakázky</w:t>
            </w:r>
          </w:p>
        </w:tc>
      </w:tr>
      <w:tr w:rsidR="00DF31BA" w:rsidRPr="002B0419" w14:paraId="12EC2DB5" w14:textId="77777777" w:rsidTr="00DF31BA">
        <w:tc>
          <w:tcPr>
            <w:tcW w:w="2943" w:type="dxa"/>
            <w:shd w:val="clear" w:color="auto" w:fill="auto"/>
          </w:tcPr>
          <w:p w14:paraId="6503ACD9"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část dokumentace</w:t>
            </w:r>
          </w:p>
        </w:tc>
        <w:tc>
          <w:tcPr>
            <w:tcW w:w="6338" w:type="dxa"/>
          </w:tcPr>
          <w:p w14:paraId="590AEB27" w14:textId="77777777" w:rsidR="00DF31BA" w:rsidRPr="008126BB" w:rsidRDefault="00DF31BA" w:rsidP="00DF31BA">
            <w:pPr>
              <w:widowControl w:val="0"/>
              <w:spacing w:line="280" w:lineRule="atLeast"/>
              <w:ind w:firstLine="567"/>
              <w:rPr>
                <w:rFonts w:ascii="Arial Narrow" w:hAnsi="Arial Narrow" w:cs="Times New Roman"/>
                <w:b/>
              </w:rPr>
            </w:pPr>
            <w:r w:rsidRPr="008126BB">
              <w:rPr>
                <w:rFonts w:ascii="Arial Narrow" w:hAnsi="Arial Narrow" w:cs="Times New Roman"/>
                <w:b/>
              </w:rPr>
              <w:t>D.1.4.F_01 Slaboproudá elektrotechnika</w:t>
            </w:r>
          </w:p>
        </w:tc>
      </w:tr>
      <w:tr w:rsidR="00DF31BA" w:rsidRPr="002B0419" w14:paraId="2DE51E4D" w14:textId="77777777" w:rsidTr="00DF31BA">
        <w:tc>
          <w:tcPr>
            <w:tcW w:w="2943" w:type="dxa"/>
            <w:shd w:val="clear" w:color="auto" w:fill="auto"/>
          </w:tcPr>
          <w:p w14:paraId="09A239D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datum vydání</w:t>
            </w:r>
          </w:p>
        </w:tc>
        <w:tc>
          <w:tcPr>
            <w:tcW w:w="6338" w:type="dxa"/>
          </w:tcPr>
          <w:p w14:paraId="2F92CD92"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09</w:t>
            </w:r>
            <w:r w:rsidRPr="002B0419">
              <w:rPr>
                <w:rFonts w:ascii="Arial Narrow" w:hAnsi="Arial Narrow" w:cs="Times New Roman"/>
              </w:rPr>
              <w:t xml:space="preserve"> / 201</w:t>
            </w:r>
            <w:r>
              <w:rPr>
                <w:rFonts w:ascii="Arial Narrow" w:hAnsi="Arial Narrow" w:cs="Times New Roman"/>
              </w:rPr>
              <w:t>7</w:t>
            </w:r>
          </w:p>
        </w:tc>
      </w:tr>
      <w:tr w:rsidR="00DF31BA" w:rsidRPr="002B0419" w14:paraId="64C7CC99" w14:textId="77777777" w:rsidTr="00DF31BA">
        <w:tc>
          <w:tcPr>
            <w:tcW w:w="2943" w:type="dxa"/>
            <w:shd w:val="clear" w:color="auto" w:fill="auto"/>
          </w:tcPr>
          <w:p w14:paraId="49C835A8"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číslo zakázky</w:t>
            </w:r>
          </w:p>
        </w:tc>
        <w:tc>
          <w:tcPr>
            <w:tcW w:w="6338" w:type="dxa"/>
          </w:tcPr>
          <w:p w14:paraId="20BF4506"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17</w:t>
            </w:r>
            <w:r w:rsidRPr="002B0419">
              <w:rPr>
                <w:rFonts w:ascii="Arial Narrow" w:hAnsi="Arial Narrow" w:cs="Times New Roman"/>
              </w:rPr>
              <w:t>-0</w:t>
            </w:r>
            <w:r>
              <w:rPr>
                <w:rFonts w:ascii="Arial Narrow" w:hAnsi="Arial Narrow" w:cs="Times New Roman"/>
              </w:rPr>
              <w:t>20</w:t>
            </w:r>
          </w:p>
        </w:tc>
      </w:tr>
    </w:tbl>
    <w:p w14:paraId="6000E61E"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16" w:name="_Toc441153055"/>
      <w:bookmarkStart w:id="17" w:name="_Toc448153993"/>
      <w:bookmarkStart w:id="18" w:name="_Toc484424095"/>
      <w:bookmarkStart w:id="19" w:name="_Toc431976334"/>
      <w:bookmarkStart w:id="20" w:name="_Toc440894810"/>
      <w:r w:rsidRPr="002B0419">
        <w:rPr>
          <w:rFonts w:ascii="Arial Narrow" w:hAnsi="Arial Narrow"/>
          <w:b/>
          <w:bCs/>
          <w:iCs/>
          <w:szCs w:val="32"/>
        </w:rPr>
        <w:t>Základní údaje o stavebníkovi</w:t>
      </w:r>
      <w:bookmarkEnd w:id="16"/>
      <w:bookmarkEnd w:id="17"/>
      <w:bookmarkEnd w:id="18"/>
    </w:p>
    <w:p w14:paraId="1D88F341" w14:textId="77777777" w:rsidR="00DF31BA" w:rsidRPr="002B0419" w:rsidRDefault="00DF31BA" w:rsidP="00DF31BA">
      <w:pPr>
        <w:widowControl w:val="0"/>
        <w:spacing w:before="120" w:line="280" w:lineRule="atLeast"/>
        <w:ind w:firstLine="567"/>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0EACB728" w14:textId="77777777" w:rsidTr="00DF31BA">
        <w:tc>
          <w:tcPr>
            <w:tcW w:w="2943" w:type="dxa"/>
            <w:shd w:val="clear" w:color="auto" w:fill="auto"/>
          </w:tcPr>
          <w:p w14:paraId="29E8BCBC"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609D5402" w14:textId="77777777" w:rsidR="00DF31BA" w:rsidRPr="00095A4D"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 xml:space="preserve">Povodí Moravy, </w:t>
            </w:r>
            <w:proofErr w:type="spellStart"/>
            <w:r w:rsidRPr="00095A4D">
              <w:rPr>
                <w:rFonts w:ascii="Arial Narrow" w:hAnsi="Arial Narrow" w:cs="Times New Roman"/>
              </w:rPr>
              <w:t>s.p</w:t>
            </w:r>
            <w:proofErr w:type="spellEnd"/>
            <w:r w:rsidRPr="00095A4D">
              <w:rPr>
                <w:rFonts w:ascii="Arial Narrow" w:hAnsi="Arial Narrow" w:cs="Times New Roman"/>
              </w:rPr>
              <w:t>., Dřevařská 11, 602 00 Brno</w:t>
            </w:r>
          </w:p>
        </w:tc>
      </w:tr>
      <w:tr w:rsidR="00DF31BA" w:rsidRPr="002B0419" w14:paraId="10657A80" w14:textId="77777777" w:rsidTr="00DF31BA">
        <w:tc>
          <w:tcPr>
            <w:tcW w:w="2943" w:type="dxa"/>
            <w:tcBorders>
              <w:top w:val="dashed" w:sz="4" w:space="0" w:color="808080"/>
              <w:bottom w:val="dashed" w:sz="4" w:space="0" w:color="808080"/>
            </w:tcBorders>
            <w:shd w:val="clear" w:color="auto" w:fill="auto"/>
          </w:tcPr>
          <w:p w14:paraId="12FB38A0"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top w:val="dashed" w:sz="4" w:space="0" w:color="808080"/>
              <w:bottom w:val="dashed" w:sz="4" w:space="0" w:color="808080"/>
            </w:tcBorders>
          </w:tcPr>
          <w:p w14:paraId="4AB8035A" w14:textId="77777777" w:rsidR="00DF31BA" w:rsidRPr="001D2E44"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Dřevařská 11, 602 00 Brno</w:t>
            </w:r>
          </w:p>
        </w:tc>
      </w:tr>
      <w:tr w:rsidR="00DF31BA" w:rsidRPr="002B0419" w14:paraId="54389A5B" w14:textId="77777777" w:rsidTr="00DF31BA">
        <w:tc>
          <w:tcPr>
            <w:tcW w:w="2943" w:type="dxa"/>
            <w:tcBorders>
              <w:top w:val="dashed" w:sz="4" w:space="0" w:color="808080"/>
              <w:bottom w:val="nil"/>
            </w:tcBorders>
            <w:shd w:val="clear" w:color="auto" w:fill="auto"/>
          </w:tcPr>
          <w:p w14:paraId="20193C12"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nil"/>
            </w:tcBorders>
          </w:tcPr>
          <w:p w14:paraId="03224187" w14:textId="77777777" w:rsidR="00DF31BA" w:rsidRPr="001D2E44" w:rsidRDefault="00DF31BA" w:rsidP="00DF31BA">
            <w:pPr>
              <w:widowControl w:val="0"/>
              <w:spacing w:line="280" w:lineRule="atLeast"/>
              <w:ind w:firstLine="567"/>
              <w:rPr>
                <w:rFonts w:ascii="Arial Narrow" w:hAnsi="Arial Narrow" w:cs="Times New Roman"/>
              </w:rPr>
            </w:pPr>
            <w:r w:rsidRPr="001D2E44">
              <w:rPr>
                <w:rFonts w:ascii="Arial Narrow" w:hAnsi="Arial Narrow" w:cs="Times New Roman"/>
              </w:rPr>
              <w:t>IČ</w:t>
            </w:r>
            <w:r>
              <w:rPr>
                <w:rFonts w:ascii="Arial Narrow" w:hAnsi="Arial Narrow" w:cs="Times New Roman"/>
              </w:rPr>
              <w:t>: 70890013</w:t>
            </w:r>
          </w:p>
        </w:tc>
      </w:tr>
      <w:tr w:rsidR="00DF31BA" w:rsidRPr="002B0419" w14:paraId="735F5DA4" w14:textId="77777777" w:rsidTr="00DF31BA">
        <w:tc>
          <w:tcPr>
            <w:tcW w:w="2943" w:type="dxa"/>
            <w:tcBorders>
              <w:top w:val="nil"/>
              <w:bottom w:val="nil"/>
            </w:tcBorders>
            <w:shd w:val="clear" w:color="auto" w:fill="auto"/>
          </w:tcPr>
          <w:p w14:paraId="1A866563" w14:textId="77777777" w:rsidR="00DF31BA" w:rsidRPr="002B0419" w:rsidRDefault="00DF31BA" w:rsidP="00DF31BA">
            <w:pPr>
              <w:widowControl w:val="0"/>
              <w:spacing w:line="280" w:lineRule="atLeast"/>
              <w:ind w:firstLine="567"/>
              <w:rPr>
                <w:rFonts w:ascii="Arial Narrow" w:hAnsi="Arial Narrow" w:cs="Times New Roman"/>
                <w:i/>
                <w:sz w:val="20"/>
              </w:rPr>
            </w:pPr>
          </w:p>
        </w:tc>
        <w:tc>
          <w:tcPr>
            <w:tcW w:w="6304" w:type="dxa"/>
            <w:tcBorders>
              <w:top w:val="nil"/>
              <w:bottom w:val="nil"/>
            </w:tcBorders>
          </w:tcPr>
          <w:p w14:paraId="30EC46A8" w14:textId="77777777" w:rsidR="00DF31BA" w:rsidRPr="002B0419" w:rsidRDefault="00DF31BA" w:rsidP="00DF31BA">
            <w:pPr>
              <w:widowControl w:val="0"/>
              <w:spacing w:line="280" w:lineRule="atLeast"/>
              <w:ind w:firstLine="567"/>
              <w:rPr>
                <w:rFonts w:ascii="Arial Narrow" w:hAnsi="Arial Narrow" w:cs="Times New Roman"/>
              </w:rPr>
            </w:pPr>
          </w:p>
        </w:tc>
      </w:tr>
    </w:tbl>
    <w:p w14:paraId="2C9848C7"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21" w:name="_Toc448153994"/>
      <w:bookmarkStart w:id="22" w:name="_Toc484424096"/>
      <w:r w:rsidRPr="002B0419">
        <w:rPr>
          <w:rFonts w:ascii="Arial Narrow" w:hAnsi="Arial Narrow"/>
          <w:b/>
          <w:bCs/>
          <w:iCs/>
          <w:szCs w:val="32"/>
        </w:rPr>
        <w:t>Údaje a doklady o zpracovateli dokumentace</w:t>
      </w:r>
      <w:bookmarkEnd w:id="19"/>
      <w:bookmarkEnd w:id="20"/>
      <w:bookmarkEnd w:id="21"/>
      <w:bookmarkEnd w:id="22"/>
      <w:r w:rsidRPr="002B0419">
        <w:rPr>
          <w:rFonts w:ascii="Arial Narrow" w:hAnsi="Arial Narrow"/>
          <w:b/>
          <w:bCs/>
          <w:iCs/>
          <w:szCs w:val="32"/>
        </w:rPr>
        <w:t xml:space="preserve"> </w:t>
      </w:r>
    </w:p>
    <w:p w14:paraId="692CB8DB"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23" w:name="_Toc48103289"/>
      <w:bookmarkStart w:id="24" w:name="_Toc191811563"/>
      <w:bookmarkStart w:id="25" w:name="_Toc250701967"/>
      <w:bookmarkStart w:id="26" w:name="_Toc258785929"/>
      <w:bookmarkStart w:id="27" w:name="_Toc351112848"/>
      <w:bookmarkStart w:id="28" w:name="_Toc431976335"/>
      <w:bookmarkStart w:id="29" w:name="_Toc440894811"/>
      <w:bookmarkStart w:id="30" w:name="_Toc448153995"/>
      <w:bookmarkStart w:id="31" w:name="_Toc480413991"/>
      <w:bookmarkStart w:id="32" w:name="_Toc484424097"/>
      <w:r w:rsidRPr="002B0419">
        <w:rPr>
          <w:rFonts w:ascii="Arial Narrow" w:hAnsi="Arial Narrow"/>
          <w:b/>
          <w:bCs/>
          <w:szCs w:val="26"/>
        </w:rPr>
        <w:t>Údaje a doklady obchodní</w:t>
      </w:r>
      <w:bookmarkEnd w:id="23"/>
      <w:bookmarkEnd w:id="24"/>
      <w:bookmarkEnd w:id="25"/>
      <w:bookmarkEnd w:id="26"/>
      <w:r w:rsidRPr="002B0419">
        <w:rPr>
          <w:rFonts w:ascii="Arial Narrow" w:hAnsi="Arial Narrow"/>
          <w:b/>
          <w:bCs/>
          <w:szCs w:val="26"/>
        </w:rPr>
        <w:t xml:space="preserve"> generálního projektanta</w:t>
      </w:r>
      <w:bookmarkEnd w:id="27"/>
      <w:bookmarkEnd w:id="28"/>
      <w:bookmarkEnd w:id="29"/>
      <w:bookmarkEnd w:id="30"/>
      <w:bookmarkEnd w:id="31"/>
      <w:bookmarkEnd w:id="32"/>
    </w:p>
    <w:p w14:paraId="73BC9D18" w14:textId="77777777" w:rsidR="00DF31BA" w:rsidRPr="002B0419" w:rsidRDefault="00DF31BA" w:rsidP="00DF31BA">
      <w:pPr>
        <w:widowControl w:val="0"/>
        <w:spacing w:before="120" w:line="280" w:lineRule="atLeast"/>
        <w:ind w:firstLine="1276"/>
        <w:jc w:val="center"/>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5FD7D203" w14:textId="77777777" w:rsidTr="00DF31BA">
        <w:tc>
          <w:tcPr>
            <w:tcW w:w="2943" w:type="dxa"/>
            <w:shd w:val="clear" w:color="auto" w:fill="auto"/>
          </w:tcPr>
          <w:p w14:paraId="25E3A55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294BE689"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COLSYS, s.r.o.</w:t>
            </w:r>
            <w:r w:rsidRPr="002F6C36">
              <w:rPr>
                <w:rFonts w:ascii="Arial Narrow" w:hAnsi="Arial Narrow" w:cs="Times New Roman"/>
                <w:b/>
              </w:rPr>
              <w:t xml:space="preserve"> </w:t>
            </w:r>
          </w:p>
        </w:tc>
      </w:tr>
      <w:tr w:rsidR="00DF31BA" w:rsidRPr="002B0419" w14:paraId="1F6B09B5" w14:textId="77777777" w:rsidTr="00DF31BA">
        <w:tc>
          <w:tcPr>
            <w:tcW w:w="2943" w:type="dxa"/>
            <w:tcBorders>
              <w:bottom w:val="dashed" w:sz="4" w:space="0" w:color="808080"/>
            </w:tcBorders>
            <w:shd w:val="clear" w:color="auto" w:fill="auto"/>
          </w:tcPr>
          <w:p w14:paraId="75A0986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bottom w:val="dashed" w:sz="4" w:space="0" w:color="808080"/>
            </w:tcBorders>
          </w:tcPr>
          <w:p w14:paraId="2D04778C"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Buštěhradská 109, 272 030 Kladno</w:t>
            </w:r>
          </w:p>
        </w:tc>
      </w:tr>
      <w:tr w:rsidR="00DF31BA" w:rsidRPr="002B0419" w14:paraId="643851DF" w14:textId="77777777" w:rsidTr="00DF31BA">
        <w:tc>
          <w:tcPr>
            <w:tcW w:w="2943" w:type="dxa"/>
            <w:tcBorders>
              <w:top w:val="dashed" w:sz="4" w:space="0" w:color="808080"/>
              <w:bottom w:val="dashed" w:sz="4" w:space="0" w:color="808080"/>
            </w:tcBorders>
            <w:shd w:val="clear" w:color="auto" w:fill="auto"/>
          </w:tcPr>
          <w:p w14:paraId="6860220B"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dashed" w:sz="4" w:space="0" w:color="808080"/>
            </w:tcBorders>
          </w:tcPr>
          <w:p w14:paraId="4B06F02A"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IČ</w:t>
            </w:r>
            <w:r w:rsidRPr="002F6C36">
              <w:rPr>
                <w:rFonts w:ascii="Arial Narrow" w:hAnsi="Arial Narrow" w:cs="Times New Roman"/>
              </w:rPr>
              <w:t xml:space="preserve">: </w:t>
            </w:r>
            <w:r>
              <w:rPr>
                <w:rFonts w:ascii="Arial Narrow" w:hAnsi="Arial Narrow" w:cs="Times New Roman"/>
              </w:rPr>
              <w:t>14799634</w:t>
            </w:r>
            <w:r w:rsidRPr="002F6C36">
              <w:rPr>
                <w:rFonts w:ascii="Arial Narrow" w:hAnsi="Arial Narrow" w:cs="Times New Roman"/>
              </w:rPr>
              <w:t>,</w:t>
            </w:r>
          </w:p>
        </w:tc>
      </w:tr>
      <w:tr w:rsidR="00DF31BA" w:rsidRPr="002B0419" w14:paraId="0F8BF45F" w14:textId="77777777" w:rsidTr="00DF31BA">
        <w:tc>
          <w:tcPr>
            <w:tcW w:w="2943" w:type="dxa"/>
            <w:tcBorders>
              <w:top w:val="dashed" w:sz="4" w:space="0" w:color="808080"/>
              <w:bottom w:val="nil"/>
            </w:tcBorders>
            <w:shd w:val="clear" w:color="auto" w:fill="auto"/>
          </w:tcPr>
          <w:p w14:paraId="5FA9D750"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ontaktní údaje</w:t>
            </w:r>
            <w:r w:rsidRPr="002B0419">
              <w:rPr>
                <w:rFonts w:ascii="Arial Narrow" w:hAnsi="Arial Narrow" w:cs="Times New Roman"/>
                <w:i/>
              </w:rPr>
              <w:t xml:space="preserve"> </w:t>
            </w:r>
            <w:r w:rsidRPr="002B0419">
              <w:rPr>
                <w:rFonts w:ascii="Arial Narrow" w:hAnsi="Arial Narrow" w:cs="Times New Roman"/>
                <w:i/>
              </w:rPr>
              <w:tab/>
            </w:r>
            <w:r w:rsidRPr="002B0419">
              <w:rPr>
                <w:rFonts w:ascii="Arial Narrow" w:hAnsi="Arial Narrow" w:cs="Times New Roman"/>
                <w:i/>
                <w:sz w:val="20"/>
              </w:rPr>
              <w:t>/ telefon</w:t>
            </w:r>
          </w:p>
        </w:tc>
        <w:tc>
          <w:tcPr>
            <w:tcW w:w="6304" w:type="dxa"/>
            <w:tcBorders>
              <w:top w:val="dashed" w:sz="4" w:space="0" w:color="808080"/>
              <w:bottom w:val="nil"/>
            </w:tcBorders>
          </w:tcPr>
          <w:p w14:paraId="11B60935" w14:textId="77777777" w:rsidR="00DF31BA" w:rsidRPr="002B0419" w:rsidRDefault="00DF31BA" w:rsidP="00DF31BA">
            <w:pPr>
              <w:widowControl w:val="0"/>
              <w:spacing w:line="280" w:lineRule="atLeast"/>
              <w:ind w:firstLine="567"/>
              <w:rPr>
                <w:rFonts w:ascii="Arial Narrow" w:hAnsi="Arial Narrow" w:cs="Times New Roman"/>
              </w:rPr>
            </w:pPr>
            <w:r w:rsidRPr="001E3259">
              <w:rPr>
                <w:rFonts w:ascii="Arial Narrow" w:hAnsi="Arial Narrow" w:cs="Times New Roman"/>
              </w:rPr>
              <w:t>+420</w:t>
            </w:r>
            <w:r>
              <w:rPr>
                <w:rFonts w:ascii="Arial Narrow" w:hAnsi="Arial Narrow" w:cs="Times New Roman"/>
              </w:rPr>
              <w:t> 312 278 111</w:t>
            </w:r>
          </w:p>
        </w:tc>
      </w:tr>
      <w:tr w:rsidR="00DF31BA" w:rsidRPr="002B0419" w14:paraId="2FF8610C" w14:textId="77777777" w:rsidTr="00DF31BA">
        <w:tc>
          <w:tcPr>
            <w:tcW w:w="2943" w:type="dxa"/>
            <w:tcBorders>
              <w:top w:val="nil"/>
              <w:bottom w:val="nil"/>
            </w:tcBorders>
            <w:shd w:val="clear" w:color="auto" w:fill="auto"/>
          </w:tcPr>
          <w:p w14:paraId="072AAA3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Borders>
              <w:top w:val="nil"/>
              <w:bottom w:val="nil"/>
            </w:tcBorders>
          </w:tcPr>
          <w:p w14:paraId="0AD1DC2D" w14:textId="77777777" w:rsidR="00DF31BA" w:rsidRPr="00FC61D3" w:rsidRDefault="00AC0C4B" w:rsidP="00DF31BA">
            <w:pPr>
              <w:widowControl w:val="0"/>
              <w:spacing w:line="280" w:lineRule="atLeast"/>
              <w:ind w:firstLine="567"/>
              <w:rPr>
                <w:rFonts w:ascii="Arial Narrow" w:hAnsi="Arial Narrow" w:cs="Times New Roman"/>
                <w:color w:val="0000FF"/>
                <w:szCs w:val="20"/>
                <w:u w:val="single"/>
              </w:rPr>
            </w:pPr>
            <w:hyperlink r:id="rId12" w:history="1">
              <w:r w:rsidRPr="005A04BE">
                <w:rPr>
                  <w:rStyle w:val="Hypertextovodkaz"/>
                  <w:rFonts w:ascii="Arial Narrow" w:hAnsi="Arial Narrow" w:cs="Times New Roman"/>
                </w:rPr>
                <w:t>kladno@colsys.cz</w:t>
              </w:r>
            </w:hyperlink>
          </w:p>
        </w:tc>
      </w:tr>
      <w:tr w:rsidR="00DF31BA" w:rsidRPr="002B0419" w14:paraId="160E6171" w14:textId="77777777" w:rsidTr="00DF31BA">
        <w:tc>
          <w:tcPr>
            <w:tcW w:w="2943" w:type="dxa"/>
            <w:tcBorders>
              <w:top w:val="nil"/>
              <w:bottom w:val="nil"/>
            </w:tcBorders>
            <w:shd w:val="clear" w:color="auto" w:fill="auto"/>
          </w:tcPr>
          <w:p w14:paraId="66AFD3C3" w14:textId="77777777" w:rsidR="00DF31BA" w:rsidRPr="002B0419" w:rsidRDefault="00DF31BA" w:rsidP="00DF31BA">
            <w:pPr>
              <w:widowControl w:val="0"/>
              <w:spacing w:line="280" w:lineRule="atLeast"/>
              <w:ind w:firstLine="567"/>
              <w:jc w:val="right"/>
              <w:rPr>
                <w:rFonts w:ascii="Arial Narrow" w:hAnsi="Arial Narrow" w:cs="Times New Roman"/>
                <w:i/>
                <w:sz w:val="20"/>
              </w:rPr>
            </w:pPr>
            <w:r w:rsidRPr="002B0419">
              <w:rPr>
                <w:rFonts w:ascii="Arial Narrow" w:hAnsi="Arial Narrow" w:cs="Times New Roman"/>
                <w:i/>
                <w:sz w:val="20"/>
              </w:rPr>
              <w:t>/ internet</w:t>
            </w:r>
          </w:p>
        </w:tc>
        <w:tc>
          <w:tcPr>
            <w:tcW w:w="6304" w:type="dxa"/>
            <w:tcBorders>
              <w:top w:val="nil"/>
              <w:bottom w:val="nil"/>
            </w:tcBorders>
          </w:tcPr>
          <w:p w14:paraId="025BC7D8" w14:textId="77777777" w:rsidR="00DF31BA" w:rsidRPr="002B0419" w:rsidRDefault="00AC0C4B" w:rsidP="00DF31BA">
            <w:pPr>
              <w:widowControl w:val="0"/>
              <w:spacing w:line="280" w:lineRule="atLeast"/>
              <w:ind w:firstLine="567"/>
              <w:rPr>
                <w:rFonts w:ascii="Arial Narrow" w:hAnsi="Arial Narrow" w:cs="Times New Roman"/>
              </w:rPr>
            </w:pPr>
            <w:hyperlink r:id="rId13" w:history="1">
              <w:r w:rsidRPr="005A04BE">
                <w:rPr>
                  <w:rStyle w:val="Hypertextovodkaz"/>
                  <w:rFonts w:ascii="Arial Narrow" w:hAnsi="Arial Narrow" w:cs="Times New Roman"/>
                </w:rPr>
                <w:t>www.colsys.cz</w:t>
              </w:r>
            </w:hyperlink>
          </w:p>
        </w:tc>
      </w:tr>
    </w:tbl>
    <w:p w14:paraId="40BCF9D4"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33" w:name="_Toc431976336"/>
      <w:bookmarkStart w:id="34" w:name="_Toc440894812"/>
      <w:bookmarkStart w:id="35" w:name="_Toc448153996"/>
      <w:bookmarkStart w:id="36" w:name="_Toc480413992"/>
      <w:bookmarkStart w:id="37" w:name="_Toc484424098"/>
      <w:r>
        <w:rPr>
          <w:rFonts w:ascii="Arial Narrow" w:hAnsi="Arial Narrow"/>
          <w:b/>
          <w:bCs/>
          <w:szCs w:val="26"/>
        </w:rPr>
        <w:t>Zpracovatel části</w:t>
      </w:r>
      <w:r w:rsidRPr="002B0419">
        <w:rPr>
          <w:rFonts w:ascii="Arial Narrow" w:hAnsi="Arial Narrow"/>
          <w:b/>
          <w:bCs/>
          <w:szCs w:val="26"/>
        </w:rPr>
        <w:t xml:space="preserve"> PD</w:t>
      </w:r>
      <w:bookmarkEnd w:id="33"/>
      <w:bookmarkEnd w:id="34"/>
      <w:bookmarkEnd w:id="35"/>
      <w:bookmarkEnd w:id="36"/>
      <w:bookmarkEnd w:id="37"/>
    </w:p>
    <w:tbl>
      <w:tblPr>
        <w:tblW w:w="9247" w:type="dxa"/>
        <w:tblInd w:w="534" w:type="dxa"/>
        <w:tblBorders>
          <w:bottom w:val="dashed" w:sz="4" w:space="0" w:color="808080"/>
          <w:insideH w:val="dashed" w:sz="4" w:space="0" w:color="808080"/>
        </w:tblBorders>
        <w:tblLook w:val="04A0" w:firstRow="1" w:lastRow="0" w:firstColumn="1" w:lastColumn="0" w:noHBand="0" w:noVBand="1"/>
      </w:tblPr>
      <w:tblGrid>
        <w:gridCol w:w="2943"/>
        <w:gridCol w:w="6304"/>
      </w:tblGrid>
      <w:tr w:rsidR="00DF31BA" w:rsidRPr="002B0419" w14:paraId="7CD704D7" w14:textId="77777777" w:rsidTr="00DF31BA">
        <w:tc>
          <w:tcPr>
            <w:tcW w:w="2943" w:type="dxa"/>
            <w:shd w:val="clear" w:color="auto" w:fill="auto"/>
          </w:tcPr>
          <w:p w14:paraId="2CC91953"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 xml:space="preserve">část dokumentace </w:t>
            </w:r>
          </w:p>
        </w:tc>
        <w:tc>
          <w:tcPr>
            <w:tcW w:w="6304" w:type="dxa"/>
          </w:tcPr>
          <w:p w14:paraId="39DD60CA"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D.1.4. Měření a regulace</w:t>
            </w:r>
          </w:p>
        </w:tc>
      </w:tr>
      <w:tr w:rsidR="00DF31BA" w:rsidRPr="002B0419" w14:paraId="3D1E1ECB" w14:textId="77777777" w:rsidTr="00DF31BA">
        <w:tc>
          <w:tcPr>
            <w:tcW w:w="2943" w:type="dxa"/>
            <w:shd w:val="clear" w:color="auto" w:fill="auto"/>
          </w:tcPr>
          <w:p w14:paraId="5FE195AE"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a příjmení</w:t>
            </w:r>
          </w:p>
        </w:tc>
        <w:tc>
          <w:tcPr>
            <w:tcW w:w="6304" w:type="dxa"/>
          </w:tcPr>
          <w:p w14:paraId="6C380B80" w14:textId="77777777" w:rsidR="00DF31BA" w:rsidRPr="002B0419" w:rsidRDefault="00DF31BA" w:rsidP="00DF31BA">
            <w:pPr>
              <w:widowControl w:val="0"/>
              <w:spacing w:line="280" w:lineRule="atLeast"/>
              <w:ind w:firstLine="567"/>
              <w:rPr>
                <w:rFonts w:ascii="Arial Narrow" w:hAnsi="Arial Narrow" w:cs="Times New Roman"/>
                <w:b/>
              </w:rPr>
            </w:pPr>
            <w:r w:rsidRPr="002B0419">
              <w:rPr>
                <w:rFonts w:ascii="Arial Narrow" w:hAnsi="Arial Narrow" w:cs="Times New Roman"/>
                <w:b/>
              </w:rPr>
              <w:t xml:space="preserve">Ing. </w:t>
            </w:r>
            <w:r>
              <w:rPr>
                <w:rFonts w:ascii="Arial Narrow" w:hAnsi="Arial Narrow" w:cs="Times New Roman"/>
                <w:b/>
              </w:rPr>
              <w:t>Miloslav Misterka</w:t>
            </w:r>
          </w:p>
        </w:tc>
      </w:tr>
      <w:tr w:rsidR="00DF31BA" w:rsidRPr="002B0419" w14:paraId="268267C4" w14:textId="77777777" w:rsidTr="00DF31BA">
        <w:tc>
          <w:tcPr>
            <w:tcW w:w="2943" w:type="dxa"/>
            <w:shd w:val="clear" w:color="auto" w:fill="auto"/>
          </w:tcPr>
          <w:p w14:paraId="47901DCC"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Pr>
          <w:p w14:paraId="7ED402F5"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Havířovská 427, Praha 9</w:t>
            </w:r>
          </w:p>
        </w:tc>
      </w:tr>
      <w:tr w:rsidR="00DF31BA" w:rsidRPr="002B0419" w14:paraId="1890C9FB" w14:textId="77777777" w:rsidTr="00DF31BA">
        <w:tc>
          <w:tcPr>
            <w:tcW w:w="2943" w:type="dxa"/>
            <w:shd w:val="clear" w:color="auto" w:fill="auto"/>
          </w:tcPr>
          <w:p w14:paraId="73D3A04B"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 xml:space="preserve">ontaktní údaje   </w:t>
            </w:r>
            <w:r w:rsidRPr="002B0419">
              <w:rPr>
                <w:rFonts w:ascii="Arial Narrow" w:hAnsi="Arial Narrow" w:cs="Times New Roman"/>
                <w:i/>
                <w:sz w:val="20"/>
              </w:rPr>
              <w:tab/>
              <w:t>/ telefon</w:t>
            </w:r>
          </w:p>
        </w:tc>
        <w:tc>
          <w:tcPr>
            <w:tcW w:w="6304" w:type="dxa"/>
          </w:tcPr>
          <w:p w14:paraId="18B95223"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603 855 275</w:t>
            </w:r>
          </w:p>
        </w:tc>
      </w:tr>
      <w:tr w:rsidR="00DF31BA" w:rsidRPr="002B0419" w14:paraId="2B43D5DE" w14:textId="77777777" w:rsidTr="00DF31BA">
        <w:tc>
          <w:tcPr>
            <w:tcW w:w="2943" w:type="dxa"/>
            <w:shd w:val="clear" w:color="auto" w:fill="auto"/>
          </w:tcPr>
          <w:p w14:paraId="05A15DAE"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Pr>
          <w:p w14:paraId="1A93983B" w14:textId="77777777" w:rsidR="00DF31BA" w:rsidRPr="002B0419" w:rsidRDefault="00AC0C4B" w:rsidP="00DF31BA">
            <w:pPr>
              <w:widowControl w:val="0"/>
              <w:spacing w:line="280" w:lineRule="atLeast"/>
              <w:ind w:firstLine="567"/>
              <w:rPr>
                <w:rFonts w:ascii="Arial Narrow" w:hAnsi="Arial Narrow" w:cs="Times New Roman"/>
                <w:color w:val="FF0000"/>
              </w:rPr>
            </w:pPr>
            <w:hyperlink r:id="rId14" w:history="1">
              <w:r w:rsidRPr="005A04BE">
                <w:rPr>
                  <w:rStyle w:val="Hypertextovodkaz"/>
                  <w:rFonts w:ascii="Arial Narrow" w:hAnsi="Arial Narrow" w:cs="Times New Roman"/>
                </w:rPr>
                <w:t>miloslav.misterka@gmail.com</w:t>
              </w:r>
            </w:hyperlink>
          </w:p>
        </w:tc>
      </w:tr>
    </w:tbl>
    <w:p w14:paraId="64707598" w14:textId="77777777" w:rsidR="00C419D2" w:rsidRPr="00C419D2" w:rsidRDefault="00DF31BA" w:rsidP="00DF31BA">
      <w:pPr>
        <w:pStyle w:val="N1"/>
      </w:pPr>
      <w:bookmarkStart w:id="38" w:name="_Toc502821737"/>
      <w:bookmarkEnd w:id="14"/>
      <w:bookmarkEnd w:id="15"/>
      <w:r>
        <w:lastRenderedPageBreak/>
        <w:t>Úvod</w:t>
      </w:r>
      <w:bookmarkEnd w:id="38"/>
    </w:p>
    <w:p w14:paraId="495C4127" w14:textId="77777777" w:rsidR="009F63F8" w:rsidRDefault="009F63F8" w:rsidP="009F63F8">
      <w:pPr>
        <w:pStyle w:val="Odstavec"/>
        <w:ind w:firstLine="709"/>
        <w:jc w:val="both"/>
        <w:rPr>
          <w:rFonts w:asciiTheme="minorHAnsi" w:hAnsiTheme="minorHAnsi"/>
          <w:sz w:val="24"/>
          <w:szCs w:val="24"/>
        </w:rPr>
      </w:pPr>
      <w:r w:rsidRPr="00F96038">
        <w:rPr>
          <w:rFonts w:asciiTheme="minorHAnsi" w:hAnsiTheme="minorHAnsi"/>
          <w:sz w:val="24"/>
          <w:szCs w:val="24"/>
        </w:rPr>
        <w:t xml:space="preserve">Projektová dokumentace rekonstrukce měření na </w:t>
      </w:r>
      <w:r w:rsidR="00DF31BA">
        <w:rPr>
          <w:rFonts w:asciiTheme="minorHAnsi" w:hAnsiTheme="minorHAnsi"/>
          <w:sz w:val="24"/>
          <w:szCs w:val="24"/>
        </w:rPr>
        <w:t>vodních dílech Povodí Moravy</w:t>
      </w:r>
      <w:r w:rsidRPr="00F96038">
        <w:rPr>
          <w:rFonts w:asciiTheme="minorHAnsi" w:hAnsiTheme="minorHAnsi"/>
          <w:sz w:val="24"/>
          <w:szCs w:val="24"/>
        </w:rPr>
        <w:t xml:space="preserve"> je zpracována v podmínkách </w:t>
      </w:r>
      <w:r w:rsidR="00DF31BA">
        <w:rPr>
          <w:rFonts w:asciiTheme="minorHAnsi" w:hAnsiTheme="minorHAnsi"/>
          <w:sz w:val="24"/>
          <w:szCs w:val="24"/>
        </w:rPr>
        <w:t>rozšířené dokumentace pro provádění stavby</w:t>
      </w:r>
      <w:r w:rsidR="008B7646">
        <w:rPr>
          <w:rFonts w:asciiTheme="minorHAnsi" w:hAnsiTheme="minorHAnsi"/>
          <w:sz w:val="24"/>
          <w:szCs w:val="24"/>
        </w:rPr>
        <w:t>, kde jsou zaneseny podmínky</w:t>
      </w:r>
      <w:r w:rsidR="00DF31BA">
        <w:rPr>
          <w:rFonts w:asciiTheme="minorHAnsi" w:hAnsiTheme="minorHAnsi"/>
          <w:sz w:val="24"/>
          <w:szCs w:val="24"/>
        </w:rPr>
        <w:t xml:space="preserve"> nutné </w:t>
      </w:r>
      <w:r w:rsidRPr="00F96038">
        <w:rPr>
          <w:rFonts w:asciiTheme="minorHAnsi" w:hAnsiTheme="minorHAnsi"/>
          <w:sz w:val="24"/>
          <w:szCs w:val="24"/>
        </w:rPr>
        <w:t xml:space="preserve">pro projednání stavby </w:t>
      </w:r>
      <w:r>
        <w:rPr>
          <w:rFonts w:asciiTheme="minorHAnsi" w:hAnsiTheme="minorHAnsi"/>
          <w:sz w:val="24"/>
          <w:szCs w:val="24"/>
        </w:rPr>
        <w:t>na orgánech dotčených stavbou a</w:t>
      </w:r>
      <w:r w:rsidR="008B7646">
        <w:rPr>
          <w:rFonts w:asciiTheme="minorHAnsi" w:hAnsiTheme="minorHAnsi"/>
          <w:sz w:val="24"/>
          <w:szCs w:val="24"/>
        </w:rPr>
        <w:t xml:space="preserve"> podmínky</w:t>
      </w:r>
      <w:r>
        <w:rPr>
          <w:rFonts w:asciiTheme="minorHAnsi" w:hAnsiTheme="minorHAnsi"/>
          <w:sz w:val="24"/>
          <w:szCs w:val="24"/>
        </w:rPr>
        <w:t xml:space="preserve"> </w:t>
      </w:r>
      <w:r w:rsidRPr="00F96038">
        <w:rPr>
          <w:rFonts w:asciiTheme="minorHAnsi" w:hAnsiTheme="minorHAnsi"/>
          <w:sz w:val="24"/>
          <w:szCs w:val="24"/>
        </w:rPr>
        <w:t>pro výběr zhotovitele.</w:t>
      </w:r>
    </w:p>
    <w:p w14:paraId="733C5573" w14:textId="77777777" w:rsidR="00DF31BA" w:rsidRPr="009F63F8" w:rsidRDefault="008B7646" w:rsidP="00DF31BA">
      <w:pPr>
        <w:pStyle w:val="Odstavec"/>
        <w:ind w:firstLine="709"/>
        <w:jc w:val="both"/>
        <w:rPr>
          <w:rFonts w:asciiTheme="minorHAnsi" w:hAnsiTheme="minorHAnsi"/>
          <w:sz w:val="24"/>
          <w:szCs w:val="24"/>
        </w:rPr>
      </w:pPr>
      <w:r>
        <w:rPr>
          <w:rFonts w:asciiTheme="minorHAnsi" w:hAnsiTheme="minorHAnsi"/>
          <w:sz w:val="24"/>
          <w:szCs w:val="24"/>
        </w:rPr>
        <w:t>D</w:t>
      </w:r>
      <w:r w:rsidR="00DF31BA" w:rsidRPr="00F96038">
        <w:rPr>
          <w:rFonts w:asciiTheme="minorHAnsi" w:hAnsiTheme="minorHAnsi"/>
          <w:sz w:val="24"/>
          <w:szCs w:val="24"/>
        </w:rPr>
        <w:t>okumentace</w:t>
      </w:r>
      <w:r w:rsidR="00DF31BA">
        <w:rPr>
          <w:rFonts w:asciiTheme="minorHAnsi" w:hAnsiTheme="minorHAnsi"/>
          <w:sz w:val="24"/>
          <w:szCs w:val="24"/>
        </w:rPr>
        <w:t xml:space="preserve"> spolu s průvodní a souhrnnou technickou zprávou je zpracována jako dokumentace pro provádění stavby a</w:t>
      </w:r>
      <w:r w:rsidR="00DF31BA" w:rsidRPr="00F96038">
        <w:rPr>
          <w:rFonts w:asciiTheme="minorHAnsi" w:hAnsiTheme="minorHAnsi"/>
          <w:sz w:val="24"/>
          <w:szCs w:val="24"/>
        </w:rPr>
        <w:t xml:space="preserve"> vychází z podmínek stanovených vyhláškou 499/2006 Sb., (příloha č. 6) o dokumentaci staveb ve znění vyhlášky č. 62/2013 Sb., kterou se mění vyhláška č. 499/2006 Sb., ze dne 28. února 2013, s účinností od 29. března 2013. </w:t>
      </w:r>
    </w:p>
    <w:p w14:paraId="6CA70646" w14:textId="77777777" w:rsidR="009F63F8" w:rsidRPr="00F96038" w:rsidRDefault="00DF31BA" w:rsidP="00F96038">
      <w:pPr>
        <w:pStyle w:val="Odstavec"/>
        <w:ind w:firstLine="709"/>
        <w:jc w:val="both"/>
        <w:rPr>
          <w:rFonts w:asciiTheme="minorHAnsi" w:hAnsiTheme="minorHAnsi"/>
          <w:sz w:val="24"/>
          <w:szCs w:val="24"/>
        </w:rPr>
      </w:pPr>
      <w:r>
        <w:rPr>
          <w:rFonts w:asciiTheme="minorHAnsi" w:hAnsiTheme="minorHAnsi"/>
          <w:sz w:val="24"/>
          <w:szCs w:val="24"/>
        </w:rPr>
        <w:t>Vzhledem k situaci, že dokumentace musí sloužit i jako dokumentace pro zadání stavby, resp.</w:t>
      </w:r>
      <w:r w:rsidR="009F63F8" w:rsidRPr="00F96038">
        <w:rPr>
          <w:rFonts w:asciiTheme="minorHAnsi" w:hAnsiTheme="minorHAnsi"/>
          <w:sz w:val="24"/>
          <w:szCs w:val="24"/>
        </w:rPr>
        <w:t xml:space="preserve"> jako do</w:t>
      </w:r>
      <w:r>
        <w:rPr>
          <w:rFonts w:asciiTheme="minorHAnsi" w:hAnsiTheme="minorHAnsi"/>
          <w:sz w:val="24"/>
          <w:szCs w:val="24"/>
        </w:rPr>
        <w:t xml:space="preserve">kumentace pro výběr zhotovitele, bylo nezbytné dokumentaci doplnit o náležitosti </w:t>
      </w:r>
      <w:r w:rsidR="009F63F8" w:rsidRPr="00F96038">
        <w:rPr>
          <w:rFonts w:asciiTheme="minorHAnsi" w:hAnsiTheme="minorHAnsi"/>
          <w:sz w:val="24"/>
          <w:szCs w:val="24"/>
        </w:rPr>
        <w:t>dle zákona 134/2016 Sb. (zákon o zadávání veřejných zakázek) a dle Vyhlášky č. 169/2016 Sb., o stanovení rozsahu dokumentace veřejné zakázky na stavební práce a soupisu stavebních prací, dodávek a služeb s výkazem výměr. Projektová dokumentace respektuje rámec stanovený zákonem a konkretizuje požadavky zadavatele na technické podmínky veřejných zakázek na stavební práce. Projektová dokumentace obsahuje položkový soupis stavebních prací, dodávek a služeb. Rozsah jednotlivých částí dokumentace odpovídá druhu a významu stavby, jejímu umístění a době trvání stavby.</w:t>
      </w:r>
    </w:p>
    <w:p w14:paraId="5EA8A20A"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V dokumentaci navržená zařízení jsou referenční a určují minimální technický standard, resp. základní technické vlastnosti. Volba konkrétních zařízení při realizaci včetně odpovědnosti za jejich shodnost s českými normami a jinými zákonnými ustanoveními je na dodavateli a podléhá schválení investora.</w:t>
      </w:r>
    </w:p>
    <w:p w14:paraId="065D4828"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jsou (mohou být) v dokumentaci uvedeni jako příklad informativně i možní v úvahu přicházející výro</w:t>
      </w:r>
      <w:r w:rsidR="00A77781" w:rsidRPr="00F96038">
        <w:rPr>
          <w:rFonts w:asciiTheme="minorHAnsi" w:hAnsiTheme="minorHAnsi"/>
          <w:sz w:val="24"/>
          <w:szCs w:val="24"/>
        </w:rPr>
        <w:t>bci</w:t>
      </w:r>
      <w:r w:rsidRPr="00F96038">
        <w:rPr>
          <w:rFonts w:asciiTheme="minorHAnsi" w:hAnsiTheme="minorHAnsi"/>
          <w:sz w:val="24"/>
          <w:szCs w:val="24"/>
        </w:rPr>
        <w:t xml:space="preserve"> nebo dodavatelé.</w:t>
      </w:r>
      <w:r w:rsidR="008B7646">
        <w:rPr>
          <w:rFonts w:asciiTheme="minorHAnsi" w:hAnsiTheme="minorHAnsi"/>
          <w:sz w:val="24"/>
          <w:szCs w:val="24"/>
        </w:rPr>
        <w:t xml:space="preserve"> Dokumentace respektuje stávající zařízení již instalované na vodních dílech, které není předmětem rekonstrukce měření, avšak musí být do tohoto systému integrována. Jedná se zpravidla o funkční celky, které byly vybudované v nedávné době a jsou vázány podmínkami udržitelnosti projektů.  </w:t>
      </w:r>
    </w:p>
    <w:p w14:paraId="43A5D6EF"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 xml:space="preserve">V případě nahrazení jednotlivých částí, nebo celých funkčních celků, musí být dodavatelskou firmou zajištěna plná funkčnost systému, </w:t>
      </w:r>
      <w:r w:rsidR="008B7646">
        <w:rPr>
          <w:rFonts w:asciiTheme="minorHAnsi" w:hAnsiTheme="minorHAnsi"/>
          <w:sz w:val="24"/>
          <w:szCs w:val="24"/>
        </w:rPr>
        <w:t>a to i v návaznosti na stávající zařízení. Funkčnost systému je daná komponenty, které jsou</w:t>
      </w:r>
      <w:r w:rsidRPr="00F96038">
        <w:rPr>
          <w:rFonts w:asciiTheme="minorHAnsi" w:hAnsiTheme="minorHAnsi"/>
          <w:sz w:val="24"/>
          <w:szCs w:val="24"/>
        </w:rPr>
        <w:t xml:space="preserve"> podrobně specifikován</w:t>
      </w:r>
      <w:r w:rsidR="008B7646">
        <w:rPr>
          <w:rFonts w:asciiTheme="minorHAnsi" w:hAnsiTheme="minorHAnsi"/>
          <w:sz w:val="24"/>
          <w:szCs w:val="24"/>
        </w:rPr>
        <w:t>y</w:t>
      </w:r>
      <w:r w:rsidRPr="00F96038">
        <w:rPr>
          <w:rFonts w:asciiTheme="minorHAnsi" w:hAnsiTheme="minorHAnsi"/>
          <w:sz w:val="24"/>
          <w:szCs w:val="24"/>
        </w:rPr>
        <w:t xml:space="preserve"> v příloze </w:t>
      </w:r>
      <w:r w:rsidR="00A77781" w:rsidRPr="00F96038">
        <w:rPr>
          <w:rFonts w:asciiTheme="minorHAnsi" w:hAnsiTheme="minorHAnsi"/>
          <w:sz w:val="24"/>
          <w:szCs w:val="24"/>
        </w:rPr>
        <w:t>t</w:t>
      </w:r>
      <w:r w:rsidRPr="00F96038">
        <w:rPr>
          <w:rFonts w:asciiTheme="minorHAnsi" w:hAnsiTheme="minorHAnsi"/>
          <w:sz w:val="24"/>
          <w:szCs w:val="24"/>
        </w:rPr>
        <w:t>echnická specifikace.</w:t>
      </w:r>
    </w:p>
    <w:p w14:paraId="4C3375B3" w14:textId="77777777" w:rsidR="00237912" w:rsidRDefault="009318B6" w:rsidP="00237912">
      <w:pPr>
        <w:pStyle w:val="N2"/>
      </w:pPr>
      <w:bookmarkStart w:id="39" w:name="_Toc502821738"/>
      <w:r>
        <w:t>vymezení stavby</w:t>
      </w:r>
      <w:bookmarkEnd w:id="39"/>
    </w:p>
    <w:p w14:paraId="6D373CED" w14:textId="77777777" w:rsidR="00237912" w:rsidRPr="007C24EE" w:rsidRDefault="00237912" w:rsidP="00237912">
      <w:pPr>
        <w:pStyle w:val="Odstavec"/>
        <w:ind w:firstLine="709"/>
        <w:jc w:val="both"/>
        <w:rPr>
          <w:rFonts w:asciiTheme="minorHAnsi" w:hAnsiTheme="minorHAnsi"/>
          <w:sz w:val="24"/>
          <w:szCs w:val="24"/>
        </w:rPr>
      </w:pPr>
      <w:r w:rsidRPr="007C24EE">
        <w:rPr>
          <w:rFonts w:asciiTheme="minorHAnsi" w:hAnsiTheme="minorHAnsi"/>
          <w:sz w:val="24"/>
          <w:szCs w:val="24"/>
        </w:rPr>
        <w:t xml:space="preserve">V projektové dokumentaci </w:t>
      </w:r>
      <w:r w:rsidR="00CF3B2C">
        <w:rPr>
          <w:rFonts w:asciiTheme="minorHAnsi" w:hAnsiTheme="minorHAnsi"/>
          <w:sz w:val="24"/>
          <w:szCs w:val="24"/>
        </w:rPr>
        <w:t>je řešena rekonstrukce mě</w:t>
      </w:r>
      <w:r w:rsidR="00BE0939">
        <w:rPr>
          <w:rFonts w:asciiTheme="minorHAnsi" w:hAnsiTheme="minorHAnsi"/>
          <w:sz w:val="24"/>
          <w:szCs w:val="24"/>
        </w:rPr>
        <w:t>ření fyzikálních veličin v místech</w:t>
      </w:r>
      <w:r w:rsidR="00CF3B2C">
        <w:rPr>
          <w:rFonts w:asciiTheme="minorHAnsi" w:hAnsiTheme="minorHAnsi"/>
          <w:sz w:val="24"/>
          <w:szCs w:val="24"/>
        </w:rPr>
        <w:t xml:space="preserve"> přehradního systému </w:t>
      </w:r>
      <w:r w:rsidR="00BE0939">
        <w:rPr>
          <w:rFonts w:asciiTheme="minorHAnsi" w:hAnsiTheme="minorHAnsi"/>
          <w:sz w:val="24"/>
          <w:szCs w:val="24"/>
        </w:rPr>
        <w:t xml:space="preserve">na jednotlivých vodních dílech, a to včetně souvisejících limnigrafů, které jsou předmětem projektu. </w:t>
      </w:r>
      <w:r w:rsidR="00524286">
        <w:rPr>
          <w:rFonts w:asciiTheme="minorHAnsi" w:hAnsiTheme="minorHAnsi"/>
          <w:sz w:val="24"/>
          <w:szCs w:val="24"/>
        </w:rPr>
        <w:t xml:space="preserve">Měření bude </w:t>
      </w:r>
      <w:r w:rsidR="00BE0939">
        <w:rPr>
          <w:rFonts w:asciiTheme="minorHAnsi" w:hAnsiTheme="minorHAnsi"/>
          <w:sz w:val="24"/>
          <w:szCs w:val="24"/>
        </w:rPr>
        <w:t xml:space="preserve">zpravidla </w:t>
      </w:r>
      <w:r w:rsidR="001A0891">
        <w:rPr>
          <w:rFonts w:asciiTheme="minorHAnsi" w:hAnsiTheme="minorHAnsi"/>
          <w:sz w:val="24"/>
          <w:szCs w:val="24"/>
        </w:rPr>
        <w:t xml:space="preserve">na vlastní hrázi, </w:t>
      </w:r>
      <w:r w:rsidR="00BE0939">
        <w:rPr>
          <w:rFonts w:asciiTheme="minorHAnsi" w:hAnsiTheme="minorHAnsi"/>
          <w:sz w:val="24"/>
          <w:szCs w:val="24"/>
        </w:rPr>
        <w:t>v objektech strojoven VD</w:t>
      </w:r>
      <w:r w:rsidR="00F96038">
        <w:rPr>
          <w:rFonts w:asciiTheme="minorHAnsi" w:hAnsiTheme="minorHAnsi"/>
          <w:sz w:val="24"/>
          <w:szCs w:val="24"/>
        </w:rPr>
        <w:t xml:space="preserve"> a na souvisejících limnigrafických stanicích na přítoku a odtoku. Přenos těchto dat bude na </w:t>
      </w:r>
      <w:r w:rsidR="00BE0939">
        <w:rPr>
          <w:rFonts w:asciiTheme="minorHAnsi" w:hAnsiTheme="minorHAnsi"/>
          <w:sz w:val="24"/>
          <w:szCs w:val="24"/>
        </w:rPr>
        <w:t xml:space="preserve">jednotlivé </w:t>
      </w:r>
      <w:r w:rsidR="00F96038">
        <w:rPr>
          <w:rFonts w:asciiTheme="minorHAnsi" w:hAnsiTheme="minorHAnsi"/>
          <w:sz w:val="24"/>
          <w:szCs w:val="24"/>
        </w:rPr>
        <w:t>dispečink</w:t>
      </w:r>
      <w:r w:rsidR="00BE0939">
        <w:rPr>
          <w:rFonts w:asciiTheme="minorHAnsi" w:hAnsiTheme="minorHAnsi"/>
          <w:sz w:val="24"/>
          <w:szCs w:val="24"/>
        </w:rPr>
        <w:t>y</w:t>
      </w:r>
      <w:r w:rsidR="00F96038">
        <w:rPr>
          <w:rFonts w:asciiTheme="minorHAnsi" w:hAnsiTheme="minorHAnsi"/>
          <w:sz w:val="24"/>
          <w:szCs w:val="24"/>
        </w:rPr>
        <w:t xml:space="preserve"> provozu</w:t>
      </w:r>
      <w:r w:rsidR="00BE0939">
        <w:rPr>
          <w:rFonts w:asciiTheme="minorHAnsi" w:hAnsiTheme="minorHAnsi"/>
          <w:sz w:val="24"/>
          <w:szCs w:val="24"/>
        </w:rPr>
        <w:t>, popřípadě do kanceláří hrázného</w:t>
      </w:r>
      <w:r w:rsidR="00F96038">
        <w:rPr>
          <w:rFonts w:asciiTheme="minorHAnsi" w:hAnsiTheme="minorHAnsi"/>
          <w:sz w:val="24"/>
          <w:szCs w:val="24"/>
        </w:rPr>
        <w:t xml:space="preserve"> a na centrální dispečink Povodí Moravy v Brně.</w:t>
      </w:r>
      <w:r w:rsidR="00524286">
        <w:rPr>
          <w:rFonts w:asciiTheme="minorHAnsi" w:hAnsiTheme="minorHAnsi"/>
          <w:sz w:val="24"/>
          <w:szCs w:val="24"/>
        </w:rPr>
        <w:t xml:space="preserve"> </w:t>
      </w:r>
    </w:p>
    <w:p w14:paraId="7B293553" w14:textId="77777777" w:rsidR="00237912" w:rsidRDefault="00147A61" w:rsidP="00237912">
      <w:pPr>
        <w:pStyle w:val="N2"/>
      </w:pPr>
      <w:bookmarkStart w:id="40" w:name="_Toc502821739"/>
      <w:r>
        <w:lastRenderedPageBreak/>
        <w:t>Základní údaje stavby</w:t>
      </w:r>
      <w:bookmarkEnd w:id="40"/>
    </w:p>
    <w:p w14:paraId="76EF9A46" w14:textId="77777777" w:rsidR="004F446E" w:rsidRPr="004F446E" w:rsidRDefault="004F446E" w:rsidP="004F446E">
      <w:pPr>
        <w:pStyle w:val="Zkladntext"/>
        <w:ind w:firstLine="576"/>
        <w:jc w:val="both"/>
        <w:rPr>
          <w:rFonts w:asciiTheme="minorHAnsi" w:hAnsiTheme="minorHAnsi"/>
          <w:szCs w:val="24"/>
        </w:rPr>
      </w:pPr>
      <w:r w:rsidRPr="004F446E">
        <w:rPr>
          <w:rFonts w:asciiTheme="minorHAnsi" w:hAnsiTheme="minorHAnsi"/>
          <w:szCs w:val="24"/>
        </w:rPr>
        <w:t>Základní údaje stavby</w:t>
      </w:r>
      <w:r>
        <w:rPr>
          <w:rFonts w:asciiTheme="minorHAnsi" w:hAnsiTheme="minorHAnsi"/>
          <w:szCs w:val="24"/>
        </w:rPr>
        <w:t xml:space="preserve"> jsou popsány v části A </w:t>
      </w:r>
      <w:proofErr w:type="spellStart"/>
      <w:r>
        <w:rPr>
          <w:rFonts w:asciiTheme="minorHAnsi" w:hAnsiTheme="minorHAnsi"/>
          <w:szCs w:val="24"/>
        </w:rPr>
        <w:t>a</w:t>
      </w:r>
      <w:proofErr w:type="spellEnd"/>
      <w:r>
        <w:rPr>
          <w:rFonts w:asciiTheme="minorHAnsi" w:hAnsiTheme="minorHAnsi"/>
          <w:szCs w:val="24"/>
        </w:rPr>
        <w:t xml:space="preserve"> B této projektové dokumentace. </w:t>
      </w:r>
      <w:r w:rsidR="00BE0939">
        <w:rPr>
          <w:rFonts w:asciiTheme="minorHAnsi" w:hAnsiTheme="minorHAnsi"/>
          <w:szCs w:val="24"/>
        </w:rPr>
        <w:t xml:space="preserve">Jedná se zpravidla o pozemky a objekty na kterých bude prováděna rekonstrukce s ohledem na vlastnické vztahy.  </w:t>
      </w:r>
      <w:r w:rsidRPr="004F446E">
        <w:rPr>
          <w:rFonts w:asciiTheme="minorHAnsi" w:hAnsiTheme="minorHAnsi"/>
          <w:szCs w:val="24"/>
        </w:rPr>
        <w:t xml:space="preserve"> </w:t>
      </w:r>
    </w:p>
    <w:p w14:paraId="60FE69A3" w14:textId="77777777" w:rsidR="00B65E26" w:rsidRDefault="00B65E26" w:rsidP="00B65E26">
      <w:pPr>
        <w:pStyle w:val="N2"/>
      </w:pPr>
      <w:bookmarkStart w:id="41" w:name="_Toc502821740"/>
      <w:r>
        <w:t>splnění požadavků dotčených orgánů</w:t>
      </w:r>
      <w:bookmarkEnd w:id="41"/>
    </w:p>
    <w:p w14:paraId="1B2775F2" w14:textId="77777777" w:rsidR="00B65E26" w:rsidRDefault="00B65E26" w:rsidP="007D558F">
      <w:pPr>
        <w:pStyle w:val="Zkladntext"/>
        <w:ind w:firstLine="576"/>
        <w:jc w:val="both"/>
        <w:rPr>
          <w:rFonts w:asciiTheme="minorHAnsi" w:hAnsiTheme="minorHAnsi"/>
          <w:szCs w:val="24"/>
        </w:rPr>
      </w:pPr>
      <w:r w:rsidRPr="00B65E26">
        <w:rPr>
          <w:rFonts w:asciiTheme="minorHAnsi" w:hAnsiTheme="minorHAnsi"/>
          <w:szCs w:val="24"/>
        </w:rPr>
        <w:t xml:space="preserve">Požadavky jednotlivých dotčených organizací a orgánů státní správy, známé v průběhu zpracování projektové dokumentace, </w:t>
      </w:r>
      <w:r>
        <w:rPr>
          <w:rFonts w:asciiTheme="minorHAnsi" w:hAnsiTheme="minorHAnsi"/>
          <w:szCs w:val="24"/>
        </w:rPr>
        <w:t>budou</w:t>
      </w:r>
      <w:r w:rsidRPr="00B65E26">
        <w:rPr>
          <w:rFonts w:asciiTheme="minorHAnsi" w:hAnsiTheme="minorHAnsi"/>
          <w:szCs w:val="24"/>
        </w:rPr>
        <w:t xml:space="preserve"> do předkládané pro</w:t>
      </w:r>
      <w:r>
        <w:rPr>
          <w:rFonts w:asciiTheme="minorHAnsi" w:hAnsiTheme="minorHAnsi"/>
          <w:szCs w:val="24"/>
        </w:rPr>
        <w:t xml:space="preserve">jektové dokumentace zapracovány. </w:t>
      </w:r>
      <w:r w:rsidRPr="00B65E26">
        <w:rPr>
          <w:rFonts w:asciiTheme="minorHAnsi" w:hAnsiTheme="minorHAnsi"/>
          <w:szCs w:val="24"/>
        </w:rPr>
        <w:t>Navrhované řešení respektuje stávající inženýrské sítě, jejich souběh a křížení bude odpovídat požadavkům ČSN 73 6005 – Prostorová úprava vedení technického vybavení a požadavkům jednotlivých správců sítí.</w:t>
      </w:r>
    </w:p>
    <w:p w14:paraId="53E495B0" w14:textId="77777777" w:rsidR="00147A61" w:rsidRPr="00147A61" w:rsidRDefault="00147A61" w:rsidP="00147A61">
      <w:pPr>
        <w:pStyle w:val="N2"/>
      </w:pPr>
      <w:bookmarkStart w:id="42" w:name="_Toc502821741"/>
      <w:r>
        <w:t>Výchozí podklady</w:t>
      </w:r>
      <w:bookmarkEnd w:id="42"/>
    </w:p>
    <w:p w14:paraId="034F5370" w14:textId="77777777" w:rsidR="00237912" w:rsidRPr="007C24EE" w:rsidRDefault="00237912" w:rsidP="00C3160B">
      <w:pPr>
        <w:pStyle w:val="Zkladntext"/>
        <w:spacing w:before="120"/>
        <w:ind w:firstLine="576"/>
        <w:jc w:val="both"/>
        <w:rPr>
          <w:rFonts w:asciiTheme="minorHAnsi" w:hAnsiTheme="minorHAnsi"/>
          <w:szCs w:val="24"/>
        </w:rPr>
      </w:pPr>
      <w:r w:rsidRPr="007C24EE">
        <w:rPr>
          <w:rFonts w:asciiTheme="minorHAnsi" w:hAnsiTheme="minorHAnsi"/>
          <w:szCs w:val="24"/>
        </w:rPr>
        <w:t>Projektová dokumentace byla zpracována, na základě následujících podkladů:</w:t>
      </w:r>
    </w:p>
    <w:p w14:paraId="1540A2A4" w14:textId="77777777" w:rsidR="00784773" w:rsidRPr="00524AD9" w:rsidRDefault="00FD4A8E" w:rsidP="00C3160B">
      <w:pPr>
        <w:pStyle w:val="Zkladntext"/>
        <w:numPr>
          <w:ilvl w:val="0"/>
          <w:numId w:val="4"/>
        </w:numPr>
        <w:spacing w:before="120"/>
        <w:ind w:left="357" w:hanging="357"/>
        <w:rPr>
          <w:rFonts w:asciiTheme="minorHAnsi" w:hAnsiTheme="minorHAnsi"/>
          <w:szCs w:val="24"/>
        </w:rPr>
      </w:pPr>
      <w:r>
        <w:rPr>
          <w:rFonts w:asciiTheme="minorHAnsi" w:hAnsiTheme="minorHAnsi"/>
          <w:szCs w:val="24"/>
        </w:rPr>
        <w:t>Investiční záměr pro tvorbu projektové dokumentace ze strany Povodí Moravy 03/2017.</w:t>
      </w:r>
    </w:p>
    <w:p w14:paraId="6BAC34D6" w14:textId="77777777" w:rsidR="00237912" w:rsidRDefault="00FD4A8E" w:rsidP="00237912">
      <w:pPr>
        <w:pStyle w:val="Zkladntext"/>
        <w:numPr>
          <w:ilvl w:val="0"/>
          <w:numId w:val="4"/>
        </w:numPr>
        <w:rPr>
          <w:rFonts w:asciiTheme="minorHAnsi" w:hAnsiTheme="minorHAnsi"/>
          <w:szCs w:val="24"/>
        </w:rPr>
      </w:pPr>
      <w:r>
        <w:rPr>
          <w:rFonts w:asciiTheme="minorHAnsi" w:hAnsiTheme="minorHAnsi"/>
          <w:szCs w:val="24"/>
        </w:rPr>
        <w:t>Terénní obhlídka místa, kde stavba bude prováděna 05/2017</w:t>
      </w:r>
    </w:p>
    <w:p w14:paraId="4873DC9E" w14:textId="77777777" w:rsidR="00524AD9" w:rsidRDefault="00FD4A8E" w:rsidP="00237912">
      <w:pPr>
        <w:pStyle w:val="Zkladntext"/>
        <w:numPr>
          <w:ilvl w:val="0"/>
          <w:numId w:val="4"/>
        </w:numPr>
        <w:rPr>
          <w:rFonts w:asciiTheme="minorHAnsi" w:hAnsiTheme="minorHAnsi"/>
          <w:szCs w:val="24"/>
        </w:rPr>
      </w:pPr>
      <w:r>
        <w:rPr>
          <w:rFonts w:asciiTheme="minorHAnsi" w:hAnsiTheme="minorHAnsi"/>
          <w:szCs w:val="24"/>
        </w:rPr>
        <w:t>Související legislativní předpisy včetně ČSN</w:t>
      </w:r>
    </w:p>
    <w:p w14:paraId="1FE38260" w14:textId="77777777" w:rsidR="003E47C8" w:rsidRDefault="003E47C8" w:rsidP="00237912">
      <w:pPr>
        <w:pStyle w:val="Zkladntext"/>
        <w:numPr>
          <w:ilvl w:val="0"/>
          <w:numId w:val="4"/>
        </w:numPr>
        <w:rPr>
          <w:rFonts w:asciiTheme="minorHAnsi" w:hAnsiTheme="minorHAnsi"/>
          <w:szCs w:val="24"/>
        </w:rPr>
      </w:pPr>
      <w:r w:rsidRPr="00B65E26">
        <w:rPr>
          <w:rFonts w:asciiTheme="minorHAnsi" w:hAnsiTheme="minorHAnsi"/>
          <w:szCs w:val="24"/>
        </w:rPr>
        <w:t>Požadavky jednotlivých dotčených organizací a orgánů státní správy</w:t>
      </w:r>
    </w:p>
    <w:p w14:paraId="760D62B5" w14:textId="77777777" w:rsidR="00C84A7E" w:rsidRDefault="00C84A7E" w:rsidP="00237912">
      <w:pPr>
        <w:pStyle w:val="Zkladntext"/>
        <w:numPr>
          <w:ilvl w:val="0"/>
          <w:numId w:val="4"/>
        </w:numPr>
        <w:rPr>
          <w:rFonts w:asciiTheme="minorHAnsi" w:hAnsiTheme="minorHAnsi"/>
          <w:szCs w:val="24"/>
        </w:rPr>
      </w:pPr>
      <w:r>
        <w:rPr>
          <w:rFonts w:asciiTheme="minorHAnsi" w:hAnsiTheme="minorHAnsi"/>
          <w:szCs w:val="24"/>
        </w:rPr>
        <w:t xml:space="preserve">Fotodokumentace </w:t>
      </w:r>
    </w:p>
    <w:p w14:paraId="7A909EAE" w14:textId="77777777" w:rsidR="00B2432F" w:rsidRPr="0032397C" w:rsidRDefault="00B2432F" w:rsidP="00B2432F">
      <w:pPr>
        <w:pStyle w:val="N3"/>
        <w:tabs>
          <w:tab w:val="clear" w:pos="851"/>
        </w:tabs>
      </w:pPr>
      <w:bookmarkStart w:id="43" w:name="_Toc502821742"/>
      <w:r>
        <w:t>Všeobecné předpisy</w:t>
      </w:r>
      <w:bookmarkEnd w:id="43"/>
    </w:p>
    <w:p w14:paraId="19246CD4"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73 6005 +Z1 až 4 Prostorové uspořádání sítí technického vybavení,</w:t>
      </w:r>
    </w:p>
    <w:p w14:paraId="256FBEFC"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2130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Vnitřní</w:t>
      </w:r>
      <w:proofErr w:type="gramEnd"/>
      <w:r w:rsidRPr="006C4117">
        <w:rPr>
          <w:rFonts w:asciiTheme="minorHAnsi" w:hAnsiTheme="minorHAnsi"/>
          <w:szCs w:val="24"/>
        </w:rPr>
        <w:t xml:space="preserve"> elektrické rozvody,</w:t>
      </w:r>
    </w:p>
    <w:p w14:paraId="4AFE8557"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34 2300 </w:t>
      </w:r>
      <w:proofErr w:type="spellStart"/>
      <w:r w:rsidRPr="006C4117">
        <w:rPr>
          <w:rFonts w:asciiTheme="minorHAnsi" w:hAnsiTheme="minorHAnsi"/>
          <w:szCs w:val="24"/>
        </w:rPr>
        <w:t>ed</w:t>
      </w:r>
      <w:proofErr w:type="spellEnd"/>
      <w:r w:rsidRPr="006C4117">
        <w:rPr>
          <w:rFonts w:asciiTheme="minorHAnsi" w:hAnsiTheme="minorHAnsi"/>
          <w:szCs w:val="24"/>
        </w:rPr>
        <w:t>. 2 Předpisy pro vnitřní rozvody sdělovacích vedení,</w:t>
      </w:r>
    </w:p>
    <w:p w14:paraId="214E3280"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1: Základní hlediska, stanovení základních charakteristik, definice</w:t>
      </w:r>
    </w:p>
    <w:p w14:paraId="4FF40E73"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2000-4-41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 Z1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4-41: Ochranná opatření pro zajištění bezpečnosti - Ochrana před úrazem elektrickým proudem</w:t>
      </w:r>
    </w:p>
    <w:p w14:paraId="60DB2339"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2000-5-51 </w:t>
      </w:r>
      <w:proofErr w:type="spellStart"/>
      <w:r w:rsidRPr="006C4117">
        <w:rPr>
          <w:rFonts w:asciiTheme="minorHAnsi" w:hAnsiTheme="minorHAnsi"/>
          <w:szCs w:val="24"/>
        </w:rPr>
        <w:t>ed</w:t>
      </w:r>
      <w:proofErr w:type="spellEnd"/>
      <w:r w:rsidRPr="006C4117">
        <w:rPr>
          <w:rFonts w:asciiTheme="minorHAnsi" w:hAnsiTheme="minorHAnsi"/>
          <w:szCs w:val="24"/>
        </w:rPr>
        <w:t xml:space="preserve">. 3 + Z1 Elektrická instalace </w:t>
      </w:r>
      <w:proofErr w:type="gramStart"/>
      <w:r w:rsidRPr="006C4117">
        <w:rPr>
          <w:rFonts w:asciiTheme="minorHAnsi" w:hAnsiTheme="minorHAnsi"/>
          <w:szCs w:val="24"/>
        </w:rPr>
        <w:t>budov - Část</w:t>
      </w:r>
      <w:proofErr w:type="gramEnd"/>
      <w:r w:rsidRPr="006C4117">
        <w:rPr>
          <w:rFonts w:asciiTheme="minorHAnsi" w:hAnsiTheme="minorHAnsi"/>
          <w:szCs w:val="24"/>
        </w:rPr>
        <w:t xml:space="preserve"> 5-51: Výběr a stavba elektrických zařízení - Všeobecné předpisy</w:t>
      </w:r>
    </w:p>
    <w:p w14:paraId="51E32C8E"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2000-5-52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5-52: Výběr a stavba elektrických zařízení - Elektrická vedení,</w:t>
      </w:r>
    </w:p>
    <w:p w14:paraId="13311E2D" w14:textId="77777777" w:rsidR="001A0891" w:rsidRPr="00783E76" w:rsidRDefault="006C4117" w:rsidP="00783E76">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2000-5-54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5-54: Výběr a stavba elektrických zařízení - Uzemnění a ochranné vodiče,</w:t>
      </w:r>
    </w:p>
    <w:p w14:paraId="5E5F6EFA" w14:textId="77777777" w:rsidR="006C4117" w:rsidRPr="0032397C" w:rsidRDefault="006C4117" w:rsidP="00F10D19">
      <w:pPr>
        <w:spacing w:before="120" w:after="120"/>
        <w:ind w:left="425"/>
        <w:rPr>
          <w:b/>
        </w:rPr>
      </w:pPr>
      <w:r w:rsidRPr="0032397C">
        <w:rPr>
          <w:b/>
        </w:rPr>
        <w:t>Informační technologie:</w:t>
      </w:r>
    </w:p>
    <w:p w14:paraId="0E31435E"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ANSI/TIA/EIA-568-B (CSA T520-95) </w:t>
      </w:r>
      <w:proofErr w:type="spellStart"/>
      <w:r w:rsidRPr="00F10D19">
        <w:rPr>
          <w:rFonts w:asciiTheme="minorHAnsi" w:hAnsiTheme="minorHAnsi"/>
          <w:szCs w:val="24"/>
        </w:rPr>
        <w:t>Commercial</w:t>
      </w:r>
      <w:proofErr w:type="spellEnd"/>
      <w:r w:rsidRPr="00F10D19">
        <w:rPr>
          <w:rFonts w:asciiTheme="minorHAnsi" w:hAnsiTheme="minorHAnsi"/>
          <w:szCs w:val="24"/>
        </w:rPr>
        <w:t xml:space="preserve"> </w:t>
      </w:r>
      <w:proofErr w:type="spellStart"/>
      <w:r w:rsidRPr="00F10D19">
        <w:rPr>
          <w:rFonts w:asciiTheme="minorHAnsi" w:hAnsiTheme="minorHAnsi"/>
          <w:szCs w:val="24"/>
        </w:rPr>
        <w:t>building</w:t>
      </w:r>
      <w:proofErr w:type="spellEnd"/>
      <w:r w:rsidRPr="00F10D19">
        <w:rPr>
          <w:rFonts w:asciiTheme="minorHAnsi" w:hAnsiTheme="minorHAnsi"/>
          <w:szCs w:val="24"/>
        </w:rPr>
        <w:t xml:space="preserve"> </w:t>
      </w:r>
      <w:proofErr w:type="spellStart"/>
      <w:r w:rsidRPr="00F10D19">
        <w:rPr>
          <w:rFonts w:asciiTheme="minorHAnsi" w:hAnsiTheme="minorHAnsi"/>
          <w:szCs w:val="24"/>
        </w:rPr>
        <w:t>telecommunication</w:t>
      </w:r>
      <w:proofErr w:type="spellEnd"/>
      <w:r w:rsidRPr="00F10D19">
        <w:rPr>
          <w:rFonts w:asciiTheme="minorHAnsi" w:hAnsiTheme="minorHAnsi"/>
          <w:szCs w:val="24"/>
        </w:rPr>
        <w:t xml:space="preserve"> </w:t>
      </w:r>
      <w:proofErr w:type="spellStart"/>
      <w:r w:rsidRPr="00F10D19">
        <w:rPr>
          <w:rFonts w:asciiTheme="minorHAnsi" w:hAnsiTheme="minorHAnsi"/>
          <w:szCs w:val="24"/>
        </w:rPr>
        <w:t>standards</w:t>
      </w:r>
      <w:proofErr w:type="spellEnd"/>
      <w:r w:rsidRPr="00F10D19">
        <w:rPr>
          <w:rFonts w:asciiTheme="minorHAnsi" w:hAnsiTheme="minorHAnsi"/>
          <w:szCs w:val="24"/>
        </w:rPr>
        <w:t>,</w:t>
      </w:r>
    </w:p>
    <w:p w14:paraId="12F218C3"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ISO/IEC 11801 </w:t>
      </w:r>
      <w:proofErr w:type="spellStart"/>
      <w:r w:rsidRPr="00F10D19">
        <w:rPr>
          <w:rFonts w:asciiTheme="minorHAnsi" w:hAnsiTheme="minorHAnsi"/>
          <w:szCs w:val="24"/>
        </w:rPr>
        <w:t>Information</w:t>
      </w:r>
      <w:proofErr w:type="spellEnd"/>
      <w:r w:rsidRPr="00F10D19">
        <w:rPr>
          <w:rFonts w:asciiTheme="minorHAnsi" w:hAnsiTheme="minorHAnsi"/>
          <w:szCs w:val="24"/>
        </w:rPr>
        <w:t xml:space="preserve"> </w:t>
      </w:r>
      <w:proofErr w:type="gramStart"/>
      <w:r w:rsidRPr="00F10D19">
        <w:rPr>
          <w:rFonts w:asciiTheme="minorHAnsi" w:hAnsiTheme="minorHAnsi"/>
          <w:szCs w:val="24"/>
        </w:rPr>
        <w:t xml:space="preserve">technology - </w:t>
      </w:r>
      <w:proofErr w:type="spellStart"/>
      <w:r w:rsidRPr="00F10D19">
        <w:rPr>
          <w:rFonts w:asciiTheme="minorHAnsi" w:hAnsiTheme="minorHAnsi"/>
          <w:szCs w:val="24"/>
        </w:rPr>
        <w:t>Generic</w:t>
      </w:r>
      <w:proofErr w:type="spellEnd"/>
      <w:proofErr w:type="gramEnd"/>
      <w:r w:rsidRPr="00F10D19">
        <w:rPr>
          <w:rFonts w:asciiTheme="minorHAnsi" w:hAnsiTheme="minorHAnsi"/>
          <w:szCs w:val="24"/>
        </w:rPr>
        <w:t xml:space="preserve"> </w:t>
      </w:r>
      <w:proofErr w:type="spellStart"/>
      <w:r w:rsidRPr="00F10D19">
        <w:rPr>
          <w:rFonts w:asciiTheme="minorHAnsi" w:hAnsiTheme="minorHAnsi"/>
          <w:szCs w:val="24"/>
        </w:rPr>
        <w:t>cabling</w:t>
      </w:r>
      <w:proofErr w:type="spellEnd"/>
      <w:r w:rsidRPr="00F10D19">
        <w:rPr>
          <w:rFonts w:asciiTheme="minorHAnsi" w:hAnsiTheme="minorHAnsi"/>
          <w:szCs w:val="24"/>
        </w:rPr>
        <w:t xml:space="preserve"> </w:t>
      </w:r>
      <w:proofErr w:type="spellStart"/>
      <w:r w:rsidRPr="00F10D19">
        <w:rPr>
          <w:rFonts w:asciiTheme="minorHAnsi" w:hAnsiTheme="minorHAnsi"/>
          <w:szCs w:val="24"/>
        </w:rPr>
        <w:t>for</w:t>
      </w:r>
      <w:proofErr w:type="spellEnd"/>
      <w:r w:rsidRPr="00F10D19">
        <w:rPr>
          <w:rFonts w:asciiTheme="minorHAnsi" w:hAnsiTheme="minorHAnsi"/>
          <w:szCs w:val="24"/>
        </w:rPr>
        <w:t xml:space="preserve"> </w:t>
      </w:r>
      <w:proofErr w:type="spellStart"/>
      <w:r w:rsidRPr="00F10D19">
        <w:rPr>
          <w:rFonts w:asciiTheme="minorHAnsi" w:hAnsiTheme="minorHAnsi"/>
          <w:szCs w:val="24"/>
        </w:rPr>
        <w:t>customer</w:t>
      </w:r>
      <w:proofErr w:type="spellEnd"/>
      <w:r w:rsidRPr="00F10D19">
        <w:rPr>
          <w:rFonts w:asciiTheme="minorHAnsi" w:hAnsiTheme="minorHAnsi"/>
          <w:szCs w:val="24"/>
        </w:rPr>
        <w:t xml:space="preserve"> </w:t>
      </w:r>
      <w:proofErr w:type="spellStart"/>
      <w:r w:rsidRPr="00F10D19">
        <w:rPr>
          <w:rFonts w:asciiTheme="minorHAnsi" w:hAnsiTheme="minorHAnsi"/>
          <w:szCs w:val="24"/>
        </w:rPr>
        <w:t>premises</w:t>
      </w:r>
      <w:proofErr w:type="spellEnd"/>
      <w:r w:rsidRPr="00F10D19">
        <w:rPr>
          <w:rFonts w:asciiTheme="minorHAnsi" w:hAnsiTheme="minorHAnsi"/>
          <w:szCs w:val="24"/>
        </w:rPr>
        <w:t>,</w:t>
      </w:r>
    </w:p>
    <w:p w14:paraId="6CAC9960"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50173-1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1: Všeobecné požadavky,</w:t>
      </w:r>
    </w:p>
    <w:p w14:paraId="3484DBFB"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lastRenderedPageBreak/>
        <w:t xml:space="preserve">ČSN EN 50173-2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r w:rsidR="000A545F" w:rsidRPr="00F10D19">
        <w:rPr>
          <w:rFonts w:asciiTheme="minorHAnsi" w:hAnsiTheme="minorHAnsi"/>
          <w:szCs w:val="24"/>
        </w:rPr>
        <w:t>technologie – Univerzální</w:t>
      </w:r>
      <w:r w:rsidRPr="00F10D19">
        <w:rPr>
          <w:rFonts w:asciiTheme="minorHAnsi" w:hAnsiTheme="minorHAnsi"/>
          <w:szCs w:val="24"/>
        </w:rPr>
        <w:t xml:space="preserve"> kabelážní </w:t>
      </w:r>
      <w:r w:rsidR="000A545F" w:rsidRPr="00F10D19">
        <w:rPr>
          <w:rFonts w:asciiTheme="minorHAnsi" w:hAnsiTheme="minorHAnsi"/>
          <w:szCs w:val="24"/>
        </w:rPr>
        <w:t>systémy – Část</w:t>
      </w:r>
      <w:r w:rsidRPr="00F10D19">
        <w:rPr>
          <w:rFonts w:asciiTheme="minorHAnsi" w:hAnsiTheme="minorHAnsi"/>
          <w:szCs w:val="24"/>
        </w:rPr>
        <w:t xml:space="preserve"> 2: Kancelářské prostory,</w:t>
      </w:r>
    </w:p>
    <w:p w14:paraId="67F7F96F"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r w:rsidR="000A545F" w:rsidRPr="00F10D19">
        <w:rPr>
          <w:rFonts w:asciiTheme="minorHAnsi" w:hAnsiTheme="minorHAnsi"/>
          <w:szCs w:val="24"/>
        </w:rPr>
        <w:t>technologie – Instalace</w:t>
      </w:r>
      <w:r w:rsidRPr="00F10D19">
        <w:rPr>
          <w:rFonts w:asciiTheme="minorHAnsi" w:hAnsiTheme="minorHAnsi"/>
          <w:szCs w:val="24"/>
        </w:rPr>
        <w:t xml:space="preserve"> kabelových </w:t>
      </w:r>
      <w:r w:rsidR="000A545F" w:rsidRPr="00F10D19">
        <w:rPr>
          <w:rFonts w:asciiTheme="minorHAnsi" w:hAnsiTheme="minorHAnsi"/>
          <w:szCs w:val="24"/>
        </w:rPr>
        <w:t>rozvodů – Část</w:t>
      </w:r>
      <w:r w:rsidRPr="00F10D19">
        <w:rPr>
          <w:rFonts w:asciiTheme="minorHAnsi" w:hAnsiTheme="minorHAnsi"/>
          <w:szCs w:val="24"/>
        </w:rPr>
        <w:t xml:space="preserve"> 1: Specifikace a zabezpečení kvality,</w:t>
      </w:r>
    </w:p>
    <w:p w14:paraId="2F28FB94" w14:textId="77777777" w:rsidR="00B2432F"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r w:rsidR="000A545F" w:rsidRPr="00F10D19">
        <w:rPr>
          <w:rFonts w:asciiTheme="minorHAnsi" w:hAnsiTheme="minorHAnsi"/>
          <w:szCs w:val="24"/>
        </w:rPr>
        <w:t>technologie – Instalace</w:t>
      </w:r>
      <w:r w:rsidRPr="00F10D19">
        <w:rPr>
          <w:rFonts w:asciiTheme="minorHAnsi" w:hAnsiTheme="minorHAnsi"/>
          <w:szCs w:val="24"/>
        </w:rPr>
        <w:t xml:space="preserve"> kabelových </w:t>
      </w:r>
      <w:r w:rsidR="000A545F" w:rsidRPr="00F10D19">
        <w:rPr>
          <w:rFonts w:asciiTheme="minorHAnsi" w:hAnsiTheme="minorHAnsi"/>
          <w:szCs w:val="24"/>
        </w:rPr>
        <w:t>rozvodů – Část</w:t>
      </w:r>
      <w:r w:rsidRPr="00F10D19">
        <w:rPr>
          <w:rFonts w:asciiTheme="minorHAnsi" w:hAnsiTheme="minorHAnsi"/>
          <w:szCs w:val="24"/>
        </w:rPr>
        <w:t xml:space="preserve"> 2: Projektová příprava a výstavba v budovách.</w:t>
      </w:r>
    </w:p>
    <w:p w14:paraId="524837F4" w14:textId="77777777" w:rsidR="00237912" w:rsidRDefault="00237912" w:rsidP="00237912">
      <w:pPr>
        <w:pStyle w:val="N2"/>
      </w:pPr>
      <w:bookmarkStart w:id="44" w:name="_Toc257724511"/>
      <w:bookmarkStart w:id="45" w:name="_Toc258001319"/>
      <w:bookmarkStart w:id="46" w:name="_Toc394932575"/>
      <w:bookmarkStart w:id="47" w:name="_Toc502821743"/>
      <w:r>
        <w:t>Údaje o provozních podmínkách</w:t>
      </w:r>
      <w:bookmarkEnd w:id="44"/>
      <w:bookmarkEnd w:id="45"/>
      <w:bookmarkEnd w:id="46"/>
      <w:bookmarkEnd w:id="47"/>
    </w:p>
    <w:p w14:paraId="379767A7" w14:textId="77777777" w:rsidR="004D36CD" w:rsidRPr="0032397C" w:rsidRDefault="004D36CD" w:rsidP="00147A61">
      <w:pPr>
        <w:pStyle w:val="N3"/>
        <w:tabs>
          <w:tab w:val="clear" w:pos="851"/>
          <w:tab w:val="num" w:pos="993"/>
        </w:tabs>
      </w:pPr>
      <w:bookmarkStart w:id="48" w:name="_Toc246417650"/>
      <w:bookmarkStart w:id="49" w:name="_Toc246727505"/>
      <w:bookmarkStart w:id="50" w:name="_Toc271871258"/>
      <w:bookmarkStart w:id="51" w:name="_Toc319281781"/>
      <w:bookmarkStart w:id="52" w:name="_Toc330804130"/>
      <w:bookmarkStart w:id="53" w:name="_Toc391296672"/>
      <w:bookmarkStart w:id="54" w:name="_Toc391296734"/>
      <w:bookmarkStart w:id="55" w:name="_Toc391296796"/>
      <w:bookmarkStart w:id="56" w:name="_Toc391296830"/>
      <w:bookmarkStart w:id="57" w:name="_Toc454996440"/>
      <w:bookmarkStart w:id="58" w:name="_Toc502821744"/>
      <w:bookmarkStart w:id="59" w:name="_Toc197476921"/>
      <w:bookmarkStart w:id="60" w:name="_Toc209446479"/>
      <w:bookmarkStart w:id="61" w:name="_Toc212524934"/>
      <w:bookmarkStart w:id="62" w:name="_Toc257724515"/>
      <w:bookmarkStart w:id="63" w:name="_Toc258001323"/>
      <w:bookmarkStart w:id="64" w:name="_Toc394932580"/>
      <w:r w:rsidRPr="0032397C">
        <w:t>Napěťová soustava</w:t>
      </w:r>
      <w:bookmarkEnd w:id="48"/>
      <w:bookmarkEnd w:id="49"/>
      <w:bookmarkEnd w:id="50"/>
      <w:bookmarkEnd w:id="51"/>
      <w:bookmarkEnd w:id="52"/>
      <w:bookmarkEnd w:id="53"/>
      <w:bookmarkEnd w:id="54"/>
      <w:bookmarkEnd w:id="55"/>
      <w:bookmarkEnd w:id="56"/>
      <w:bookmarkEnd w:id="57"/>
      <w:bookmarkEnd w:id="58"/>
    </w:p>
    <w:p w14:paraId="46704D9B" w14:textId="77777777" w:rsidR="004D36CD" w:rsidRPr="004D36CD" w:rsidRDefault="004D36CD" w:rsidP="004D36CD">
      <w:pPr>
        <w:rPr>
          <w:rFonts w:asciiTheme="minorHAnsi" w:hAnsiTheme="minorHAnsi" w:cs="Times New Roman"/>
        </w:rPr>
      </w:pPr>
      <w:bookmarkStart w:id="65" w:name="_Toc246417651"/>
      <w:bookmarkStart w:id="66" w:name="_Toc246727506"/>
      <w:bookmarkStart w:id="67" w:name="_Toc271871259"/>
      <w:bookmarkStart w:id="68" w:name="_Toc319281782"/>
      <w:bookmarkStart w:id="69" w:name="_Toc330804131"/>
      <w:bookmarkStart w:id="70" w:name="_Toc391296673"/>
      <w:bookmarkStart w:id="71" w:name="_Toc391296735"/>
      <w:bookmarkStart w:id="72" w:name="_Toc391296797"/>
      <w:bookmarkStart w:id="73" w:name="_Toc391296831"/>
      <w:r w:rsidRPr="004D36CD">
        <w:rPr>
          <w:rFonts w:asciiTheme="minorHAnsi" w:hAnsiTheme="minorHAnsi" w:cs="Times New Roman"/>
        </w:rPr>
        <w:t xml:space="preserve">Napájení hlavních částí: </w:t>
      </w:r>
      <w:r w:rsidRPr="004D36CD">
        <w:rPr>
          <w:rFonts w:asciiTheme="minorHAnsi" w:hAnsiTheme="minorHAnsi" w:cs="Times New Roman"/>
        </w:rPr>
        <w:tab/>
        <w:t xml:space="preserve">1+N+PE </w:t>
      </w:r>
      <w:proofErr w:type="gramStart"/>
      <w:r w:rsidRPr="004D36CD">
        <w:rPr>
          <w:rFonts w:asciiTheme="minorHAnsi" w:hAnsiTheme="minorHAnsi" w:cs="Times New Roman"/>
        </w:rPr>
        <w:t>230V</w:t>
      </w:r>
      <w:proofErr w:type="gramEnd"/>
      <w:r w:rsidRPr="004D36CD">
        <w:rPr>
          <w:rFonts w:asciiTheme="minorHAnsi" w:hAnsiTheme="minorHAnsi" w:cs="Times New Roman"/>
        </w:rPr>
        <w:t>/50Hz T-N-S</w:t>
      </w:r>
    </w:p>
    <w:p w14:paraId="5D5E0847" w14:textId="77777777" w:rsidR="004D36CD" w:rsidRPr="0032397C" w:rsidRDefault="004D36CD" w:rsidP="00147A61">
      <w:pPr>
        <w:pStyle w:val="N3"/>
        <w:tabs>
          <w:tab w:val="clear" w:pos="851"/>
          <w:tab w:val="left" w:pos="993"/>
        </w:tabs>
      </w:pPr>
      <w:bookmarkStart w:id="74" w:name="_Toc454996441"/>
      <w:bookmarkStart w:id="75" w:name="_Toc502821745"/>
      <w:r w:rsidRPr="0032397C">
        <w:t>Ochrana proti nebezpečnému dotyku</w:t>
      </w:r>
      <w:bookmarkEnd w:id="65"/>
      <w:bookmarkEnd w:id="66"/>
      <w:bookmarkEnd w:id="67"/>
      <w:bookmarkEnd w:id="68"/>
      <w:bookmarkEnd w:id="69"/>
      <w:bookmarkEnd w:id="70"/>
      <w:bookmarkEnd w:id="71"/>
      <w:bookmarkEnd w:id="72"/>
      <w:bookmarkEnd w:id="73"/>
      <w:bookmarkEnd w:id="74"/>
      <w:bookmarkEnd w:id="75"/>
    </w:p>
    <w:p w14:paraId="7B7064E1"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 souladu s ČSN 33 2000-4-41 ed.2 +Z1 bude provedena ochrana před nebezpečným dotykovým napětím následovně:</w:t>
      </w:r>
    </w:p>
    <w:p w14:paraId="21DB0AD2" w14:textId="77777777" w:rsidR="004D36CD" w:rsidRPr="004D36CD" w:rsidRDefault="004D36CD" w:rsidP="002C2718">
      <w:pPr>
        <w:pStyle w:val="Odstavec"/>
        <w:numPr>
          <w:ilvl w:val="0"/>
          <w:numId w:val="6"/>
        </w:numPr>
        <w:jc w:val="both"/>
        <w:rPr>
          <w:rFonts w:asciiTheme="minorHAnsi" w:hAnsiTheme="minorHAnsi"/>
          <w:sz w:val="24"/>
          <w:szCs w:val="24"/>
        </w:rPr>
      </w:pPr>
      <w:r w:rsidRPr="004D36CD">
        <w:rPr>
          <w:rFonts w:asciiTheme="minorHAnsi" w:hAnsiTheme="minorHAnsi"/>
          <w:sz w:val="24"/>
          <w:szCs w:val="24"/>
        </w:rPr>
        <w:t xml:space="preserve">Ochrana živých částí čl. 412.2 </w:t>
      </w:r>
    </w:p>
    <w:p w14:paraId="6B3AD029"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krytím, izolací</w:t>
      </w:r>
    </w:p>
    <w:p w14:paraId="4A50A5BC" w14:textId="77777777" w:rsidR="004D36CD" w:rsidRPr="004D36CD" w:rsidRDefault="004D36CD" w:rsidP="002C2718">
      <w:pPr>
        <w:pStyle w:val="Odstavec"/>
        <w:numPr>
          <w:ilvl w:val="0"/>
          <w:numId w:val="7"/>
        </w:numPr>
        <w:jc w:val="both"/>
        <w:rPr>
          <w:rFonts w:asciiTheme="minorHAnsi" w:hAnsiTheme="minorHAnsi"/>
          <w:sz w:val="24"/>
          <w:szCs w:val="24"/>
        </w:rPr>
      </w:pPr>
      <w:r w:rsidRPr="004D36CD">
        <w:rPr>
          <w:rFonts w:asciiTheme="minorHAnsi" w:hAnsiTheme="minorHAnsi"/>
          <w:sz w:val="24"/>
          <w:szCs w:val="24"/>
        </w:rPr>
        <w:t>Ochrana neživých částí čl. 413.1</w:t>
      </w:r>
    </w:p>
    <w:p w14:paraId="12F30C6B"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automatickým odpojením od zdroje, dvojitou izolací, SELV</w:t>
      </w:r>
    </w:p>
    <w:p w14:paraId="113026A9" w14:textId="77777777" w:rsidR="004D36CD" w:rsidRPr="008E26C2" w:rsidRDefault="004D36CD" w:rsidP="00147A61">
      <w:pPr>
        <w:pStyle w:val="N3"/>
        <w:tabs>
          <w:tab w:val="clear" w:pos="851"/>
          <w:tab w:val="left" w:pos="993"/>
        </w:tabs>
      </w:pPr>
      <w:bookmarkStart w:id="76" w:name="_Toc391296674"/>
      <w:bookmarkStart w:id="77" w:name="_Toc391296736"/>
      <w:bookmarkStart w:id="78" w:name="_Toc391296798"/>
      <w:bookmarkStart w:id="79" w:name="_Toc391296832"/>
      <w:bookmarkStart w:id="80" w:name="_Toc454996442"/>
      <w:bookmarkStart w:id="81" w:name="_Toc502821746"/>
      <w:r w:rsidRPr="008E26C2">
        <w:t>Ochrana proti přepětí</w:t>
      </w:r>
      <w:bookmarkEnd w:id="76"/>
      <w:bookmarkEnd w:id="77"/>
      <w:bookmarkEnd w:id="78"/>
      <w:bookmarkEnd w:id="79"/>
      <w:bookmarkEnd w:id="80"/>
      <w:bookmarkEnd w:id="81"/>
    </w:p>
    <w:p w14:paraId="7F47E74D"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před bleskem bude řešená v souladu se souborem norem ČSN EN 62305-1 až ČSN EN 62305-4 Ochrana před bleskem.</w:t>
      </w:r>
    </w:p>
    <w:p w14:paraId="048160E0"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 xml:space="preserve">Ochrana před úderem blesku do nadzemních častí bude řešená </w:t>
      </w:r>
      <w:r>
        <w:rPr>
          <w:rFonts w:asciiTheme="minorHAnsi" w:hAnsiTheme="minorHAnsi"/>
          <w:sz w:val="24"/>
          <w:szCs w:val="24"/>
        </w:rPr>
        <w:t>strojenými jíma</w:t>
      </w:r>
      <w:r w:rsidRPr="00E00CF4">
        <w:rPr>
          <w:rFonts w:asciiTheme="minorHAnsi" w:hAnsiTheme="minorHAnsi"/>
          <w:sz w:val="24"/>
          <w:szCs w:val="24"/>
        </w:rPr>
        <w:t>či. Jímače budou prostřednictvím svodů připojeny k uzemňovací soustavě.</w:t>
      </w:r>
    </w:p>
    <w:p w14:paraId="726E1410" w14:textId="77777777" w:rsidR="004D36CD"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proti přepětí bude tvořena svodiči přepětí SPD typ 1, 2 a 3 umístě</w:t>
      </w:r>
      <w:r>
        <w:rPr>
          <w:rFonts w:asciiTheme="minorHAnsi" w:hAnsiTheme="minorHAnsi"/>
          <w:sz w:val="24"/>
          <w:szCs w:val="24"/>
        </w:rPr>
        <w:t>nými v rozvad</w:t>
      </w:r>
      <w:r w:rsidR="0065168C">
        <w:rPr>
          <w:rFonts w:asciiTheme="minorHAnsi" w:hAnsiTheme="minorHAnsi"/>
          <w:sz w:val="24"/>
          <w:szCs w:val="24"/>
        </w:rPr>
        <w:t>ěči měření DT, případně</w:t>
      </w:r>
      <w:r w:rsidRPr="00E00CF4">
        <w:rPr>
          <w:rFonts w:asciiTheme="minorHAnsi" w:hAnsiTheme="minorHAnsi"/>
          <w:sz w:val="24"/>
          <w:szCs w:val="24"/>
        </w:rPr>
        <w:t xml:space="preserve"> v</w:t>
      </w:r>
      <w:r w:rsidR="0065168C">
        <w:rPr>
          <w:rFonts w:asciiTheme="minorHAnsi" w:hAnsiTheme="minorHAnsi"/>
          <w:sz w:val="24"/>
          <w:szCs w:val="24"/>
        </w:rPr>
        <w:t>e</w:t>
      </w:r>
      <w:r w:rsidRPr="00E00CF4">
        <w:rPr>
          <w:rFonts w:asciiTheme="minorHAnsi" w:hAnsiTheme="minorHAnsi"/>
          <w:sz w:val="24"/>
          <w:szCs w:val="24"/>
        </w:rPr>
        <w:t xml:space="preserve"> skříních př</w:t>
      </w:r>
      <w:r w:rsidR="0065168C">
        <w:rPr>
          <w:rFonts w:asciiTheme="minorHAnsi" w:hAnsiTheme="minorHAnsi"/>
          <w:sz w:val="24"/>
          <w:szCs w:val="24"/>
        </w:rPr>
        <w:t>epěťových ochran u vstupu kabel</w:t>
      </w:r>
      <w:r w:rsidRPr="00E00CF4">
        <w:rPr>
          <w:rFonts w:asciiTheme="minorHAnsi" w:hAnsiTheme="minorHAnsi"/>
          <w:sz w:val="24"/>
          <w:szCs w:val="24"/>
        </w:rPr>
        <w:t>ů do objektu.</w:t>
      </w:r>
    </w:p>
    <w:p w14:paraId="0404ADD7" w14:textId="77777777" w:rsidR="00E00CF4" w:rsidRPr="00E00CF4" w:rsidRDefault="00E00CF4" w:rsidP="00E00CF4">
      <w:pPr>
        <w:pStyle w:val="N3"/>
        <w:tabs>
          <w:tab w:val="clear" w:pos="851"/>
          <w:tab w:val="left" w:pos="993"/>
        </w:tabs>
      </w:pPr>
      <w:bookmarkStart w:id="82" w:name="_Toc502821747"/>
      <w:r w:rsidRPr="00E00CF4">
        <w:t>Zkratová ochrana</w:t>
      </w:r>
      <w:bookmarkEnd w:id="82"/>
    </w:p>
    <w:p w14:paraId="428DC6AE" w14:textId="77777777" w:rsidR="00E00CF4" w:rsidRPr="00E00CF4" w:rsidRDefault="00E00CF4" w:rsidP="00E00CF4">
      <w:pPr>
        <w:pStyle w:val="Odstavec"/>
        <w:ind w:firstLine="709"/>
        <w:jc w:val="both"/>
        <w:rPr>
          <w:rFonts w:asciiTheme="minorHAnsi" w:hAnsiTheme="minorHAnsi"/>
          <w:sz w:val="24"/>
          <w:szCs w:val="24"/>
        </w:rPr>
      </w:pPr>
      <w:r>
        <w:rPr>
          <w:rFonts w:asciiTheme="minorHAnsi" w:hAnsiTheme="minorHAnsi"/>
          <w:sz w:val="24"/>
          <w:szCs w:val="24"/>
        </w:rPr>
        <w:t xml:space="preserve">Ochrana </w:t>
      </w:r>
      <w:r w:rsidRPr="00E00CF4">
        <w:rPr>
          <w:rFonts w:asciiTheme="minorHAnsi" w:hAnsiTheme="minorHAnsi"/>
          <w:sz w:val="24"/>
          <w:szCs w:val="24"/>
        </w:rPr>
        <w:t>př</w:t>
      </w:r>
      <w:r>
        <w:rPr>
          <w:rFonts w:asciiTheme="minorHAnsi" w:hAnsiTheme="minorHAnsi"/>
          <w:sz w:val="24"/>
          <w:szCs w:val="24"/>
        </w:rPr>
        <w:t>ed ú</w:t>
      </w:r>
      <w:r w:rsidRPr="00E00CF4">
        <w:rPr>
          <w:rFonts w:asciiTheme="minorHAnsi" w:hAnsiTheme="minorHAnsi"/>
          <w:sz w:val="24"/>
          <w:szCs w:val="24"/>
        </w:rPr>
        <w:t>činkem zkratových proud ů bude řešená v souladu s ČSN 33 2000-4-473 omezujícími pojistkami a odolnými jistícími přístroji v elektro</w:t>
      </w:r>
      <w:r w:rsidR="008210E5">
        <w:rPr>
          <w:rFonts w:asciiTheme="minorHAnsi" w:hAnsiTheme="minorHAnsi"/>
          <w:sz w:val="24"/>
          <w:szCs w:val="24"/>
        </w:rPr>
        <w:t xml:space="preserve"> rozvaděči.</w:t>
      </w:r>
    </w:p>
    <w:p w14:paraId="540BD62E" w14:textId="77777777" w:rsidR="00105105" w:rsidRPr="008210E5" w:rsidRDefault="00E00CF4" w:rsidP="008210E5">
      <w:pPr>
        <w:pStyle w:val="Odstavec"/>
        <w:ind w:firstLine="709"/>
        <w:jc w:val="both"/>
        <w:rPr>
          <w:rFonts w:asciiTheme="minorHAnsi" w:hAnsiTheme="minorHAnsi"/>
          <w:sz w:val="24"/>
          <w:szCs w:val="24"/>
        </w:rPr>
      </w:pPr>
      <w:r w:rsidRPr="00E00CF4">
        <w:rPr>
          <w:rFonts w:asciiTheme="minorHAnsi" w:hAnsiTheme="minorHAnsi"/>
          <w:sz w:val="24"/>
          <w:szCs w:val="24"/>
        </w:rPr>
        <w:t>Všechny přístroje a zařízení musí mít zkratovou odolnost vyšší než zkratové proudy v místě jejich instalace.</w:t>
      </w:r>
    </w:p>
    <w:p w14:paraId="65247BCC" w14:textId="77777777" w:rsidR="00105105" w:rsidRPr="00105105" w:rsidRDefault="00105105" w:rsidP="00105105">
      <w:pPr>
        <w:pStyle w:val="N3"/>
        <w:tabs>
          <w:tab w:val="clear" w:pos="851"/>
          <w:tab w:val="left" w:pos="993"/>
        </w:tabs>
      </w:pPr>
      <w:bookmarkStart w:id="83" w:name="_Toc502821748"/>
      <w:r w:rsidRPr="00105105">
        <w:t>Impedance proudových smyček</w:t>
      </w:r>
      <w:bookmarkEnd w:id="83"/>
    </w:p>
    <w:p w14:paraId="43AE4030" w14:textId="77777777" w:rsidR="00105105" w:rsidRPr="00105105" w:rsidRDefault="00105105" w:rsidP="00105105">
      <w:pPr>
        <w:pStyle w:val="Odstavec"/>
        <w:ind w:firstLine="709"/>
        <w:jc w:val="both"/>
        <w:rPr>
          <w:rFonts w:asciiTheme="minorHAnsi" w:hAnsiTheme="minorHAnsi"/>
          <w:sz w:val="24"/>
          <w:szCs w:val="24"/>
        </w:rPr>
      </w:pPr>
      <w:r>
        <w:rPr>
          <w:rFonts w:asciiTheme="minorHAnsi" w:hAnsiTheme="minorHAnsi"/>
          <w:sz w:val="24"/>
          <w:szCs w:val="24"/>
        </w:rPr>
        <w:t>Charakteristiky ochranných p</w:t>
      </w:r>
      <w:r w:rsidRPr="00105105">
        <w:rPr>
          <w:rFonts w:asciiTheme="minorHAnsi" w:hAnsiTheme="minorHAnsi"/>
          <w:sz w:val="24"/>
          <w:szCs w:val="24"/>
        </w:rPr>
        <w:t>řístrojů a impedance obvodů musí být takové, aby při poruše došlo k samočinnému od</w:t>
      </w:r>
      <w:r>
        <w:rPr>
          <w:rFonts w:asciiTheme="minorHAnsi" w:hAnsiTheme="minorHAnsi"/>
          <w:sz w:val="24"/>
          <w:szCs w:val="24"/>
        </w:rPr>
        <w:t>pojení napájení v p</w:t>
      </w:r>
      <w:r w:rsidRPr="00105105">
        <w:rPr>
          <w:rFonts w:asciiTheme="minorHAnsi" w:hAnsiTheme="minorHAnsi"/>
          <w:sz w:val="24"/>
          <w:szCs w:val="24"/>
        </w:rPr>
        <w:t>ředepsaném čase.</w:t>
      </w:r>
    </w:p>
    <w:p w14:paraId="0EE14DAD" w14:textId="77777777" w:rsidR="00105105" w:rsidRPr="004D36CD" w:rsidRDefault="00105105" w:rsidP="00105105">
      <w:pPr>
        <w:pStyle w:val="Odstavec"/>
        <w:ind w:firstLine="709"/>
        <w:jc w:val="both"/>
        <w:rPr>
          <w:rFonts w:asciiTheme="minorHAnsi" w:hAnsiTheme="minorHAnsi"/>
          <w:sz w:val="24"/>
          <w:szCs w:val="24"/>
        </w:rPr>
      </w:pPr>
      <w:r w:rsidRPr="00105105">
        <w:rPr>
          <w:rFonts w:asciiTheme="minorHAnsi" w:hAnsiTheme="minorHAnsi"/>
          <w:sz w:val="24"/>
          <w:szCs w:val="24"/>
        </w:rPr>
        <w:t>Impedance musí být v souladu s ČSN 33 2000-4-41.</w:t>
      </w:r>
    </w:p>
    <w:p w14:paraId="746DB053" w14:textId="77777777" w:rsidR="004D36CD" w:rsidRPr="0032397C" w:rsidRDefault="004D36CD" w:rsidP="00147A61">
      <w:pPr>
        <w:pStyle w:val="N3"/>
        <w:tabs>
          <w:tab w:val="clear" w:pos="851"/>
          <w:tab w:val="left" w:pos="993"/>
        </w:tabs>
      </w:pPr>
      <w:bookmarkStart w:id="84" w:name="_Toc391296675"/>
      <w:bookmarkStart w:id="85" w:name="_Toc391296737"/>
      <w:bookmarkStart w:id="86" w:name="_Toc391296799"/>
      <w:bookmarkStart w:id="87" w:name="_Toc391296833"/>
      <w:bookmarkStart w:id="88" w:name="_Toc454996443"/>
      <w:bookmarkStart w:id="89" w:name="_Toc502821749"/>
      <w:r w:rsidRPr="0032397C">
        <w:lastRenderedPageBreak/>
        <w:t>Elektromagnetická kompatibilita</w:t>
      </w:r>
      <w:bookmarkEnd w:id="84"/>
      <w:bookmarkEnd w:id="85"/>
      <w:bookmarkEnd w:id="86"/>
      <w:bookmarkEnd w:id="87"/>
      <w:bookmarkEnd w:id="88"/>
      <w:bookmarkEnd w:id="89"/>
    </w:p>
    <w:p w14:paraId="2F124F1F"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Výrobce kteréhokoliv přenosného výrobku musí prohlásit shodu výrobku s normami EU. Výrobek musí být označen značkou CE k potvrzení jeho souladu s EMC a ostatními směrnicemi pro odběratele. Bezdrátové aplikace zvyšují jevy EMI z těchto zařízení, a proto musejí být intenzity polí zcela pod vyžadovanými limitními hodnotami citlivostních testů směrnice EU pro EMC. Z hlediska instalace el zařízení musejí být respektována níže uvedená pravidla:</w:t>
      </w:r>
    </w:p>
    <w:p w14:paraId="6C72328C"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vytváření plochy elektrické instalace co nejmenší,</w:t>
      </w:r>
    </w:p>
    <w:p w14:paraId="740A2057"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maximalizace vzdálenosti k vedení s velkými proudy,</w:t>
      </w:r>
    </w:p>
    <w:p w14:paraId="438790A2"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oddělená silová a datová vedení,</w:t>
      </w:r>
    </w:p>
    <w:p w14:paraId="42C46766"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používání sítě TN-S.</w:t>
      </w:r>
    </w:p>
    <w:p w14:paraId="03BF9803" w14:textId="77777777" w:rsidR="004D36CD" w:rsidRPr="0032397C" w:rsidRDefault="004D36CD" w:rsidP="00147A61">
      <w:pPr>
        <w:pStyle w:val="N3"/>
        <w:tabs>
          <w:tab w:val="clear" w:pos="851"/>
          <w:tab w:val="left" w:pos="993"/>
        </w:tabs>
      </w:pPr>
      <w:bookmarkStart w:id="90" w:name="_Toc391296676"/>
      <w:bookmarkStart w:id="91" w:name="_Toc391296738"/>
      <w:bookmarkStart w:id="92" w:name="_Toc391296800"/>
      <w:bookmarkStart w:id="93" w:name="_Toc391296834"/>
      <w:bookmarkStart w:id="94" w:name="_Toc454996444"/>
      <w:bookmarkStart w:id="95" w:name="_Toc502821750"/>
      <w:r w:rsidRPr="0032397C">
        <w:t>Prostředí</w:t>
      </w:r>
      <w:bookmarkEnd w:id="90"/>
      <w:bookmarkEnd w:id="91"/>
      <w:bookmarkEnd w:id="92"/>
      <w:bookmarkEnd w:id="93"/>
      <w:bookmarkEnd w:id="94"/>
      <w:bookmarkEnd w:id="95"/>
    </w:p>
    <w:p w14:paraId="68376A67" w14:textId="77777777" w:rsidR="00C8527E" w:rsidRDefault="004D36CD" w:rsidP="00C8527E">
      <w:pPr>
        <w:pStyle w:val="Odstavec"/>
        <w:ind w:firstLine="709"/>
        <w:jc w:val="both"/>
        <w:rPr>
          <w:rFonts w:asciiTheme="minorHAnsi" w:hAnsiTheme="minorHAnsi"/>
          <w:sz w:val="24"/>
          <w:szCs w:val="24"/>
        </w:rPr>
      </w:pPr>
      <w:r>
        <w:rPr>
          <w:rFonts w:asciiTheme="minorHAnsi" w:hAnsiTheme="minorHAnsi"/>
          <w:sz w:val="24"/>
          <w:szCs w:val="24"/>
        </w:rPr>
        <w:t>Posuzováno dle normy na</w:t>
      </w:r>
      <w:r w:rsidRPr="004D36CD">
        <w:rPr>
          <w:rFonts w:asciiTheme="minorHAnsi" w:hAnsiTheme="minorHAnsi"/>
          <w:sz w:val="24"/>
          <w:szCs w:val="24"/>
        </w:rPr>
        <w:t xml:space="preserve"> určení vnějších vlivů ČSN 33 2000-5-51 ed.3 +Z1 v jednotlivých prostorách objektu ve stavební projektové dokumentaci. Klasifikace vnějších vlivů dle ČSN EN 50130-5 ed.2 třída </w:t>
      </w:r>
      <w:r w:rsidR="000A545F" w:rsidRPr="004D36CD">
        <w:rPr>
          <w:rFonts w:asciiTheme="minorHAnsi" w:hAnsiTheme="minorHAnsi"/>
          <w:sz w:val="24"/>
          <w:szCs w:val="24"/>
        </w:rPr>
        <w:t>I – prostředí</w:t>
      </w:r>
      <w:r w:rsidRPr="004D36CD">
        <w:rPr>
          <w:rFonts w:asciiTheme="minorHAnsi" w:hAnsiTheme="minorHAnsi"/>
          <w:sz w:val="24"/>
          <w:szCs w:val="24"/>
        </w:rPr>
        <w:t xml:space="preserve"> vnitřní, třída </w:t>
      </w:r>
      <w:r w:rsidR="000A545F" w:rsidRPr="004D36CD">
        <w:rPr>
          <w:rFonts w:asciiTheme="minorHAnsi" w:hAnsiTheme="minorHAnsi"/>
          <w:sz w:val="24"/>
          <w:szCs w:val="24"/>
        </w:rPr>
        <w:t>II – prostředí</w:t>
      </w:r>
      <w:r w:rsidRPr="004D36CD">
        <w:rPr>
          <w:rFonts w:asciiTheme="minorHAnsi" w:hAnsiTheme="minorHAnsi"/>
          <w:sz w:val="24"/>
          <w:szCs w:val="24"/>
        </w:rPr>
        <w:t xml:space="preserve"> vnitřní všeobecné a třída </w:t>
      </w:r>
      <w:r w:rsidR="000A545F" w:rsidRPr="004D36CD">
        <w:rPr>
          <w:rFonts w:asciiTheme="minorHAnsi" w:hAnsiTheme="minorHAnsi"/>
          <w:sz w:val="24"/>
          <w:szCs w:val="24"/>
        </w:rPr>
        <w:t>IV – prostředí</w:t>
      </w:r>
      <w:r w:rsidRPr="004D36CD">
        <w:rPr>
          <w:rFonts w:asciiTheme="minorHAnsi" w:hAnsiTheme="minorHAnsi"/>
          <w:sz w:val="24"/>
          <w:szCs w:val="24"/>
        </w:rPr>
        <w:t xml:space="preserve"> venkovní všeobecné.</w:t>
      </w:r>
    </w:p>
    <w:p w14:paraId="30F9DDEA" w14:textId="77777777" w:rsidR="00035339" w:rsidRPr="00BE0939" w:rsidRDefault="00035339" w:rsidP="00BE0939">
      <w:pPr>
        <w:pStyle w:val="N2"/>
      </w:pPr>
      <w:bookmarkStart w:id="96" w:name="_Toc502821751"/>
      <w:r w:rsidRPr="00BE0939">
        <w:t>Zásady postupu výstavby</w:t>
      </w:r>
      <w:bookmarkEnd w:id="96"/>
    </w:p>
    <w:p w14:paraId="7CC33471" w14:textId="77777777" w:rsidR="00035339" w:rsidRP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Při realizaci akce dojde přechodně v dotčeném území ke zhoršení životního prostředí, a to zejména při výkopových pracích. Vzhledem k místu pokládky kabelů a hloubce výkopu je třeba zabezpečit, aby nedošlo k</w:t>
      </w:r>
      <w:r>
        <w:rPr>
          <w:rFonts w:asciiTheme="minorHAnsi" w:hAnsiTheme="minorHAnsi"/>
          <w:sz w:val="24"/>
          <w:szCs w:val="24"/>
        </w:rPr>
        <w:t> </w:t>
      </w:r>
      <w:r w:rsidRPr="00035339">
        <w:rPr>
          <w:rFonts w:asciiTheme="minorHAnsi" w:hAnsiTheme="minorHAnsi"/>
          <w:sz w:val="24"/>
          <w:szCs w:val="24"/>
        </w:rPr>
        <w:t>ohrožení</w:t>
      </w:r>
      <w:r>
        <w:rPr>
          <w:rFonts w:asciiTheme="minorHAnsi" w:hAnsiTheme="minorHAnsi"/>
          <w:sz w:val="24"/>
          <w:szCs w:val="24"/>
        </w:rPr>
        <w:t xml:space="preserve"> osob</w:t>
      </w:r>
      <w:r w:rsidRPr="00035339">
        <w:rPr>
          <w:rFonts w:asciiTheme="minorHAnsi" w:hAnsiTheme="minorHAnsi"/>
          <w:sz w:val="24"/>
          <w:szCs w:val="24"/>
        </w:rPr>
        <w:t xml:space="preserve">. </w:t>
      </w:r>
    </w:p>
    <w:p w14:paraId="67BFDC78" w14:textId="77777777" w:rsid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 xml:space="preserve">Během stavby musí být zachován příjezd a přístup k přilehlým objektům, dopravní obsluha přilehlé oblasti (především příjezd sanitních, hasičských a policejních vozů a svoz domovního odpadu) a přístup k ovládacím armaturám inženýrských sítí. </w:t>
      </w:r>
    </w:p>
    <w:p w14:paraId="4679C687" w14:textId="77777777" w:rsidR="00825BB4" w:rsidRDefault="00825BB4" w:rsidP="00035339">
      <w:pPr>
        <w:pStyle w:val="Odstavec"/>
        <w:ind w:firstLine="709"/>
        <w:jc w:val="both"/>
        <w:rPr>
          <w:rFonts w:asciiTheme="minorHAnsi" w:hAnsiTheme="minorHAnsi"/>
          <w:sz w:val="24"/>
          <w:szCs w:val="24"/>
        </w:rPr>
      </w:pPr>
      <w:r>
        <w:rPr>
          <w:rFonts w:asciiTheme="minorHAnsi" w:hAnsiTheme="minorHAnsi"/>
          <w:sz w:val="24"/>
          <w:szCs w:val="24"/>
        </w:rPr>
        <w:t xml:space="preserve">Případné inženýrské sítě na pozemcích stavby jsou zakresleny v situačních výkresech, jejich stav a zakreslení je časově dané vzhledem k době zpracování této projektové dokumentace. Před zahájením výkopových prací je zhotovitel povinen nechat inženýrské sítě /podzemní vedení) vytyčit jejich správci. V případě pochybností je nutné provádět výkopové práce zásadně ručně </w:t>
      </w:r>
      <w:r w:rsidR="00ED43D9">
        <w:rPr>
          <w:rFonts w:asciiTheme="minorHAnsi" w:hAnsiTheme="minorHAnsi"/>
          <w:sz w:val="24"/>
          <w:szCs w:val="24"/>
        </w:rPr>
        <w:t xml:space="preserve">a </w:t>
      </w:r>
      <w:r>
        <w:rPr>
          <w:rFonts w:asciiTheme="minorHAnsi" w:hAnsiTheme="minorHAnsi"/>
          <w:sz w:val="24"/>
          <w:szCs w:val="24"/>
        </w:rPr>
        <w:t xml:space="preserve">s pomocí </w:t>
      </w:r>
      <w:r w:rsidR="00ED43D9">
        <w:rPr>
          <w:rFonts w:asciiTheme="minorHAnsi" w:hAnsiTheme="minorHAnsi"/>
          <w:sz w:val="24"/>
          <w:szCs w:val="24"/>
        </w:rPr>
        <w:t>sond. Zhotovitel je povinen respektovat vyjádření jednotlivých správců sítí a vyjádření orgánů státní správy. Dále je zhotovitel povinen respektovat ochranná bezpečností pásma všech podzemních i nadzemních vedení, i těch které nejsou zakresleny v PD a jsou zřejmé na místě stavby.</w:t>
      </w:r>
    </w:p>
    <w:p w14:paraId="48C20834" w14:textId="77777777" w:rsidR="00ED43D9" w:rsidRDefault="00676D18" w:rsidP="00035339">
      <w:pPr>
        <w:pStyle w:val="Odstavec"/>
        <w:ind w:firstLine="709"/>
        <w:jc w:val="both"/>
        <w:rPr>
          <w:rFonts w:asciiTheme="minorHAnsi" w:hAnsiTheme="minorHAnsi"/>
          <w:sz w:val="24"/>
          <w:szCs w:val="24"/>
        </w:rPr>
      </w:pPr>
      <w:r>
        <w:rPr>
          <w:rFonts w:asciiTheme="minorHAnsi" w:hAnsiTheme="minorHAnsi"/>
          <w:sz w:val="24"/>
          <w:szCs w:val="24"/>
        </w:rPr>
        <w:t xml:space="preserve">Termín zahájení a </w:t>
      </w:r>
      <w:r w:rsidR="00ED43D9">
        <w:rPr>
          <w:rFonts w:asciiTheme="minorHAnsi" w:hAnsiTheme="minorHAnsi"/>
          <w:sz w:val="24"/>
          <w:szCs w:val="24"/>
        </w:rPr>
        <w:t>termín ukončení realizačních prací včetně termínu vyklizení stanoviště a předání systému investorovi</w:t>
      </w:r>
      <w:r w:rsidR="00655C22">
        <w:rPr>
          <w:rFonts w:asciiTheme="minorHAnsi" w:hAnsiTheme="minorHAnsi"/>
          <w:sz w:val="24"/>
          <w:szCs w:val="24"/>
        </w:rPr>
        <w:t>,</w:t>
      </w:r>
      <w:r w:rsidR="00ED43D9">
        <w:rPr>
          <w:rFonts w:asciiTheme="minorHAnsi" w:hAnsiTheme="minorHAnsi"/>
          <w:sz w:val="24"/>
          <w:szCs w:val="24"/>
        </w:rPr>
        <w:t xml:space="preserve"> bude zřejmé před podpisem smlouvy s vybraným dodavatelem na základě časového harmonogramu. </w:t>
      </w:r>
    </w:p>
    <w:p w14:paraId="56C18097" w14:textId="77777777" w:rsidR="00237912" w:rsidRPr="00C75429" w:rsidRDefault="00237912" w:rsidP="00BE0939">
      <w:pPr>
        <w:pStyle w:val="N2"/>
      </w:pPr>
      <w:bookmarkStart w:id="97" w:name="_Toc502821752"/>
      <w:r w:rsidRPr="00C75429">
        <w:t>Vlivy na životní prostředí</w:t>
      </w:r>
      <w:bookmarkEnd w:id="59"/>
      <w:bookmarkEnd w:id="60"/>
      <w:bookmarkEnd w:id="61"/>
      <w:bookmarkEnd w:id="62"/>
      <w:bookmarkEnd w:id="63"/>
      <w:bookmarkEnd w:id="64"/>
      <w:bookmarkEnd w:id="97"/>
    </w:p>
    <w:p w14:paraId="586F088E" w14:textId="77777777" w:rsidR="00237912" w:rsidRPr="006B7D53" w:rsidRDefault="00237912" w:rsidP="003E47C8">
      <w:pPr>
        <w:pStyle w:val="Odstavec"/>
        <w:ind w:firstLine="709"/>
        <w:jc w:val="both"/>
        <w:rPr>
          <w:rFonts w:asciiTheme="minorHAnsi" w:hAnsiTheme="minorHAnsi"/>
          <w:sz w:val="24"/>
          <w:szCs w:val="24"/>
        </w:rPr>
      </w:pPr>
      <w:r w:rsidRPr="007C24EE">
        <w:rPr>
          <w:rFonts w:asciiTheme="minorHAnsi" w:hAnsiTheme="minorHAnsi"/>
          <w:sz w:val="24"/>
          <w:szCs w:val="24"/>
        </w:rPr>
        <w:t xml:space="preserve">Všechna </w:t>
      </w:r>
      <w:r w:rsidR="0087008D">
        <w:rPr>
          <w:rFonts w:asciiTheme="minorHAnsi" w:hAnsiTheme="minorHAnsi"/>
          <w:sz w:val="24"/>
          <w:szCs w:val="24"/>
        </w:rPr>
        <w:t xml:space="preserve">navržená </w:t>
      </w:r>
      <w:r w:rsidRPr="007C24EE">
        <w:rPr>
          <w:rFonts w:asciiTheme="minorHAnsi" w:hAnsiTheme="minorHAnsi"/>
          <w:sz w:val="24"/>
          <w:szCs w:val="24"/>
        </w:rPr>
        <w:t>zařízení splňují hygienické předpisy a normy a nemají nežádoucí vliv na okolní životní prostředí. Odpady vzniklé během výstavby b</w:t>
      </w:r>
      <w:r w:rsidR="00BC0EC1">
        <w:rPr>
          <w:rFonts w:asciiTheme="minorHAnsi" w:hAnsiTheme="minorHAnsi"/>
          <w:sz w:val="24"/>
          <w:szCs w:val="24"/>
        </w:rPr>
        <w:t>yly</w:t>
      </w:r>
      <w:r w:rsidRPr="007C24EE">
        <w:rPr>
          <w:rFonts w:asciiTheme="minorHAnsi" w:hAnsiTheme="minorHAnsi"/>
          <w:sz w:val="24"/>
          <w:szCs w:val="24"/>
        </w:rPr>
        <w:t xml:space="preserve"> tříděny podle druhů a likvidovány předepsaným způsobem dle „Zákona o odpadech“, </w:t>
      </w:r>
      <w:proofErr w:type="spellStart"/>
      <w:r w:rsidRPr="007C24EE">
        <w:rPr>
          <w:rFonts w:asciiTheme="minorHAnsi" w:hAnsiTheme="minorHAnsi"/>
          <w:sz w:val="24"/>
          <w:szCs w:val="24"/>
        </w:rPr>
        <w:t>vyhl</w:t>
      </w:r>
      <w:proofErr w:type="spellEnd"/>
      <w:r w:rsidRPr="007C24EE">
        <w:rPr>
          <w:rFonts w:asciiTheme="minorHAnsi" w:hAnsiTheme="minorHAnsi"/>
          <w:sz w:val="24"/>
          <w:szCs w:val="24"/>
        </w:rPr>
        <w:t>. 381/2001Sb.</w:t>
      </w:r>
    </w:p>
    <w:p w14:paraId="36A81869" w14:textId="77777777" w:rsidR="00237912" w:rsidRDefault="00237912" w:rsidP="00237912">
      <w:pPr>
        <w:pStyle w:val="N1"/>
      </w:pPr>
      <w:r>
        <w:br w:type="page"/>
      </w:r>
      <w:r w:rsidRPr="00644F5C">
        <w:lastRenderedPageBreak/>
        <w:t xml:space="preserve"> </w:t>
      </w:r>
      <w:bookmarkStart w:id="98" w:name="_Toc502821753"/>
      <w:r w:rsidR="007D7F02">
        <w:t>technologické řešení v dané lokalitě</w:t>
      </w:r>
      <w:bookmarkEnd w:id="98"/>
    </w:p>
    <w:p w14:paraId="69BD5267" w14:textId="77777777" w:rsidR="00237912" w:rsidRDefault="00AC42AF" w:rsidP="00237912">
      <w:pPr>
        <w:pStyle w:val="N2"/>
      </w:pPr>
      <w:bookmarkStart w:id="99" w:name="_Toc502821754"/>
      <w:r>
        <w:t>Současný stav</w:t>
      </w:r>
      <w:bookmarkEnd w:id="99"/>
    </w:p>
    <w:p w14:paraId="1F0F2697" w14:textId="77777777" w:rsidR="00F7141A" w:rsidRPr="001A0891" w:rsidRDefault="001A0891" w:rsidP="00694D68">
      <w:pPr>
        <w:pStyle w:val="Odstavec"/>
        <w:ind w:firstLine="709"/>
        <w:jc w:val="both"/>
        <w:rPr>
          <w:rFonts w:asciiTheme="minorHAnsi" w:hAnsiTheme="minorHAnsi"/>
          <w:sz w:val="24"/>
          <w:szCs w:val="24"/>
        </w:rPr>
      </w:pPr>
      <w:r w:rsidRPr="001A0891">
        <w:rPr>
          <w:rFonts w:asciiTheme="minorHAnsi" w:hAnsiTheme="minorHAnsi"/>
          <w:sz w:val="24"/>
          <w:szCs w:val="24"/>
        </w:rPr>
        <w:t xml:space="preserve">V roce </w:t>
      </w:r>
      <w:r w:rsidR="00C72A2C">
        <w:rPr>
          <w:rFonts w:asciiTheme="minorHAnsi" w:hAnsiTheme="minorHAnsi"/>
          <w:sz w:val="24"/>
          <w:szCs w:val="24"/>
        </w:rPr>
        <w:t>2009</w:t>
      </w:r>
      <w:r w:rsidRPr="001A0891">
        <w:rPr>
          <w:rFonts w:asciiTheme="minorHAnsi" w:hAnsiTheme="minorHAnsi"/>
          <w:sz w:val="24"/>
          <w:szCs w:val="24"/>
        </w:rPr>
        <w:t xml:space="preserve"> byl </w:t>
      </w:r>
      <w:r w:rsidR="003E01FB">
        <w:rPr>
          <w:rFonts w:asciiTheme="minorHAnsi" w:hAnsiTheme="minorHAnsi"/>
          <w:sz w:val="24"/>
          <w:szCs w:val="24"/>
        </w:rPr>
        <w:t>postupně uváděn</w:t>
      </w:r>
      <w:r w:rsidRPr="001A0891">
        <w:rPr>
          <w:rFonts w:asciiTheme="minorHAnsi" w:hAnsiTheme="minorHAnsi"/>
          <w:sz w:val="24"/>
          <w:szCs w:val="24"/>
        </w:rPr>
        <w:t xml:space="preserve"> do provozu automatický monitoring </w:t>
      </w:r>
      <w:r w:rsidR="003E01FB">
        <w:rPr>
          <w:rFonts w:asciiTheme="minorHAnsi" w:hAnsiTheme="minorHAnsi"/>
          <w:sz w:val="24"/>
          <w:szCs w:val="24"/>
        </w:rPr>
        <w:t>a</w:t>
      </w:r>
      <w:r w:rsidR="00C72A2C">
        <w:rPr>
          <w:rFonts w:asciiTheme="minorHAnsi" w:hAnsiTheme="minorHAnsi"/>
          <w:sz w:val="24"/>
          <w:szCs w:val="24"/>
        </w:rPr>
        <w:t xml:space="preserve"> následně byly</w:t>
      </w:r>
      <w:r w:rsidR="003E01FB">
        <w:rPr>
          <w:rFonts w:asciiTheme="minorHAnsi" w:hAnsiTheme="minorHAnsi"/>
          <w:sz w:val="24"/>
          <w:szCs w:val="24"/>
        </w:rPr>
        <w:t xml:space="preserve"> přidávány další měřící místa v rámci vodního díla</w:t>
      </w:r>
      <w:r>
        <w:rPr>
          <w:rFonts w:asciiTheme="minorHAnsi" w:hAnsiTheme="minorHAnsi"/>
          <w:sz w:val="24"/>
          <w:szCs w:val="24"/>
        </w:rPr>
        <w:t>. V rámci tohoto systému jsou</w:t>
      </w:r>
      <w:r w:rsidR="009D7675" w:rsidRPr="006145CE">
        <w:rPr>
          <w:rFonts w:asciiTheme="minorHAnsi" w:hAnsiTheme="minorHAnsi"/>
          <w:sz w:val="24"/>
          <w:szCs w:val="24"/>
        </w:rPr>
        <w:t xml:space="preserve"> </w:t>
      </w:r>
      <w:r>
        <w:rPr>
          <w:rFonts w:asciiTheme="minorHAnsi" w:hAnsiTheme="minorHAnsi"/>
          <w:sz w:val="24"/>
          <w:szCs w:val="24"/>
        </w:rPr>
        <w:t>měřeny veličiny, jako jsou</w:t>
      </w:r>
      <w:r w:rsidR="00835FDB">
        <w:rPr>
          <w:rFonts w:asciiTheme="minorHAnsi" w:hAnsiTheme="minorHAnsi"/>
          <w:sz w:val="24"/>
          <w:szCs w:val="24"/>
        </w:rPr>
        <w:t xml:space="preserve"> </w:t>
      </w:r>
      <w:r w:rsidR="009D7675" w:rsidRPr="006145CE">
        <w:rPr>
          <w:rFonts w:asciiTheme="minorHAnsi" w:hAnsiTheme="minorHAnsi"/>
          <w:sz w:val="24"/>
          <w:szCs w:val="24"/>
        </w:rPr>
        <w:t>výška hladiny v</w:t>
      </w:r>
      <w:r>
        <w:rPr>
          <w:rFonts w:asciiTheme="minorHAnsi" w:hAnsiTheme="minorHAnsi"/>
          <w:sz w:val="24"/>
          <w:szCs w:val="24"/>
        </w:rPr>
        <w:t> </w:t>
      </w:r>
      <w:r w:rsidR="009D7675" w:rsidRPr="006145CE">
        <w:rPr>
          <w:rFonts w:asciiTheme="minorHAnsi" w:hAnsiTheme="minorHAnsi"/>
          <w:sz w:val="24"/>
          <w:szCs w:val="24"/>
        </w:rPr>
        <w:t>nádrži</w:t>
      </w:r>
      <w:r w:rsidR="00644A74">
        <w:rPr>
          <w:rFonts w:asciiTheme="minorHAnsi" w:hAnsiTheme="minorHAnsi"/>
          <w:sz w:val="24"/>
          <w:szCs w:val="24"/>
        </w:rPr>
        <w:t>,</w:t>
      </w:r>
      <w:r w:rsidR="00036DDE">
        <w:rPr>
          <w:rFonts w:asciiTheme="minorHAnsi" w:hAnsiTheme="minorHAnsi"/>
          <w:sz w:val="24"/>
          <w:szCs w:val="24"/>
        </w:rPr>
        <w:t xml:space="preserve"> teplota</w:t>
      </w:r>
      <w:r w:rsidR="00644A74">
        <w:rPr>
          <w:rFonts w:asciiTheme="minorHAnsi" w:hAnsiTheme="minorHAnsi"/>
          <w:sz w:val="24"/>
          <w:szCs w:val="24"/>
        </w:rPr>
        <w:t xml:space="preserve"> </w:t>
      </w:r>
      <w:r>
        <w:rPr>
          <w:rFonts w:asciiTheme="minorHAnsi" w:hAnsiTheme="minorHAnsi"/>
          <w:sz w:val="24"/>
          <w:szCs w:val="24"/>
        </w:rPr>
        <w:t>vzduchu</w:t>
      </w:r>
      <w:r w:rsidR="00F7141A">
        <w:rPr>
          <w:rFonts w:asciiTheme="minorHAnsi" w:hAnsiTheme="minorHAnsi"/>
          <w:sz w:val="24"/>
          <w:szCs w:val="24"/>
        </w:rPr>
        <w:t xml:space="preserve">, </w:t>
      </w:r>
      <w:r>
        <w:rPr>
          <w:rFonts w:asciiTheme="minorHAnsi" w:hAnsiTheme="minorHAnsi"/>
          <w:sz w:val="24"/>
          <w:szCs w:val="24"/>
        </w:rPr>
        <w:t xml:space="preserve">měření </w:t>
      </w:r>
      <w:r w:rsidR="00644A74">
        <w:rPr>
          <w:rFonts w:asciiTheme="minorHAnsi" w:hAnsiTheme="minorHAnsi"/>
          <w:sz w:val="24"/>
          <w:szCs w:val="24"/>
        </w:rPr>
        <w:t>sráž</w:t>
      </w:r>
      <w:r>
        <w:rPr>
          <w:rFonts w:asciiTheme="minorHAnsi" w:hAnsiTheme="minorHAnsi"/>
          <w:sz w:val="24"/>
          <w:szCs w:val="24"/>
        </w:rPr>
        <w:t>ek temperovaným srážkoměrem</w:t>
      </w:r>
      <w:r w:rsidR="000222F4">
        <w:rPr>
          <w:rFonts w:asciiTheme="minorHAnsi" w:hAnsiTheme="minorHAnsi"/>
          <w:sz w:val="24"/>
          <w:szCs w:val="24"/>
        </w:rPr>
        <w:t>.</w:t>
      </w:r>
      <w:r w:rsidR="009D7675" w:rsidRPr="006145CE">
        <w:rPr>
          <w:rFonts w:asciiTheme="minorHAnsi" w:hAnsiTheme="minorHAnsi"/>
          <w:sz w:val="24"/>
          <w:szCs w:val="24"/>
        </w:rPr>
        <w:t xml:space="preserve"> </w:t>
      </w:r>
    </w:p>
    <w:p w14:paraId="23483B49" w14:textId="77777777" w:rsidR="006145CE" w:rsidRDefault="00C72A2C" w:rsidP="00ED0290">
      <w:pPr>
        <w:pStyle w:val="Odstavec"/>
        <w:spacing w:before="240"/>
        <w:ind w:firstLine="709"/>
        <w:jc w:val="both"/>
        <w:rPr>
          <w:rFonts w:asciiTheme="minorHAnsi" w:hAnsiTheme="minorHAnsi"/>
          <w:sz w:val="24"/>
          <w:szCs w:val="24"/>
        </w:rPr>
      </w:pPr>
      <w:r>
        <w:rPr>
          <w:rFonts w:asciiTheme="minorHAnsi" w:hAnsiTheme="minorHAnsi"/>
          <w:sz w:val="24"/>
          <w:szCs w:val="24"/>
        </w:rPr>
        <w:t>Automatický monitoring je také u příslušných limnigrafů</w:t>
      </w:r>
      <w:r w:rsidR="001A0891">
        <w:rPr>
          <w:rFonts w:asciiTheme="minorHAnsi" w:hAnsiTheme="minorHAnsi"/>
          <w:sz w:val="24"/>
          <w:szCs w:val="24"/>
        </w:rPr>
        <w:t xml:space="preserve"> </w:t>
      </w:r>
      <w:r w:rsidR="00694D68">
        <w:rPr>
          <w:rFonts w:asciiTheme="minorHAnsi" w:hAnsiTheme="minorHAnsi"/>
          <w:sz w:val="24"/>
          <w:szCs w:val="24"/>
        </w:rPr>
        <w:t>Plumlov odtok</w:t>
      </w:r>
      <w:r w:rsidR="00B3593F">
        <w:rPr>
          <w:rFonts w:asciiTheme="minorHAnsi" w:hAnsiTheme="minorHAnsi"/>
          <w:sz w:val="24"/>
          <w:szCs w:val="24"/>
        </w:rPr>
        <w:t xml:space="preserve">, </w:t>
      </w:r>
      <w:r w:rsidR="00694D68">
        <w:rPr>
          <w:rFonts w:asciiTheme="minorHAnsi" w:hAnsiTheme="minorHAnsi"/>
          <w:sz w:val="24"/>
          <w:szCs w:val="24"/>
        </w:rPr>
        <w:t>Soběsuky Přítok</w:t>
      </w:r>
      <w:r w:rsidR="00B3593F">
        <w:rPr>
          <w:rFonts w:asciiTheme="minorHAnsi" w:hAnsiTheme="minorHAnsi"/>
          <w:sz w:val="24"/>
          <w:szCs w:val="24"/>
        </w:rPr>
        <w:t xml:space="preserve"> a </w:t>
      </w:r>
      <w:r>
        <w:rPr>
          <w:rFonts w:asciiTheme="minorHAnsi" w:hAnsiTheme="minorHAnsi"/>
          <w:sz w:val="24"/>
          <w:szCs w:val="24"/>
        </w:rPr>
        <w:t xml:space="preserve">u LMG </w:t>
      </w:r>
      <w:r w:rsidR="00694D68">
        <w:rPr>
          <w:rFonts w:asciiTheme="minorHAnsi" w:hAnsiTheme="minorHAnsi"/>
          <w:sz w:val="24"/>
          <w:szCs w:val="24"/>
        </w:rPr>
        <w:t>Pod podhradským rybníkem</w:t>
      </w:r>
      <w:r w:rsidR="00271B07">
        <w:rPr>
          <w:rFonts w:asciiTheme="minorHAnsi" w:hAnsiTheme="minorHAnsi"/>
          <w:sz w:val="24"/>
          <w:szCs w:val="24"/>
        </w:rPr>
        <w:t>.</w:t>
      </w:r>
      <w:r w:rsidR="00F7141A">
        <w:rPr>
          <w:rFonts w:asciiTheme="minorHAnsi" w:hAnsiTheme="minorHAnsi"/>
          <w:sz w:val="24"/>
          <w:szCs w:val="24"/>
        </w:rPr>
        <w:t xml:space="preserve"> </w:t>
      </w:r>
    </w:p>
    <w:p w14:paraId="25171D7D" w14:textId="77777777" w:rsidR="006145CE" w:rsidRPr="006145CE" w:rsidRDefault="00180022" w:rsidP="006145CE">
      <w:pPr>
        <w:pStyle w:val="N2"/>
      </w:pPr>
      <w:bookmarkStart w:id="100" w:name="_Toc502821755"/>
      <w:r>
        <w:t>navrhované technické řešení</w:t>
      </w:r>
      <w:bookmarkEnd w:id="100"/>
    </w:p>
    <w:p w14:paraId="02D30035" w14:textId="77777777" w:rsidR="00180022" w:rsidRDefault="009F6DDE" w:rsidP="006145CE">
      <w:pPr>
        <w:pStyle w:val="Odstavec"/>
        <w:ind w:firstLine="709"/>
        <w:jc w:val="both"/>
        <w:rPr>
          <w:rFonts w:asciiTheme="minorHAnsi" w:hAnsiTheme="minorHAnsi"/>
          <w:sz w:val="24"/>
          <w:szCs w:val="24"/>
        </w:rPr>
      </w:pPr>
      <w:r>
        <w:rPr>
          <w:rFonts w:asciiTheme="minorHAnsi" w:hAnsiTheme="minorHAnsi"/>
          <w:sz w:val="24"/>
          <w:szCs w:val="24"/>
        </w:rPr>
        <w:t>Cílem projektu je úprava systém</w:t>
      </w:r>
      <w:r w:rsidR="00644A74">
        <w:rPr>
          <w:rFonts w:asciiTheme="minorHAnsi" w:hAnsiTheme="minorHAnsi"/>
          <w:sz w:val="24"/>
          <w:szCs w:val="24"/>
        </w:rPr>
        <w:t xml:space="preserve">u na VD </w:t>
      </w:r>
      <w:r w:rsidR="00E0120C">
        <w:rPr>
          <w:rFonts w:asciiTheme="minorHAnsi" w:hAnsiTheme="minorHAnsi"/>
          <w:sz w:val="24"/>
          <w:szCs w:val="24"/>
        </w:rPr>
        <w:t>Plumlov</w:t>
      </w:r>
      <w:r w:rsidR="001A0891">
        <w:rPr>
          <w:rFonts w:asciiTheme="minorHAnsi" w:hAnsiTheme="minorHAnsi"/>
          <w:sz w:val="24"/>
          <w:szCs w:val="24"/>
        </w:rPr>
        <w:t xml:space="preserve"> </w:t>
      </w:r>
      <w:r w:rsidR="00BE4498">
        <w:rPr>
          <w:rFonts w:asciiTheme="minorHAnsi" w:hAnsiTheme="minorHAnsi"/>
          <w:sz w:val="24"/>
          <w:szCs w:val="24"/>
        </w:rPr>
        <w:t xml:space="preserve">včetně </w:t>
      </w:r>
      <w:r>
        <w:rPr>
          <w:rFonts w:asciiTheme="minorHAnsi" w:hAnsiTheme="minorHAnsi"/>
          <w:sz w:val="24"/>
          <w:szCs w:val="24"/>
        </w:rPr>
        <w:t xml:space="preserve">SW a HW vybavení pro </w:t>
      </w:r>
      <w:r w:rsidRPr="006145CE">
        <w:rPr>
          <w:rFonts w:asciiTheme="minorHAnsi" w:hAnsiTheme="minorHAnsi"/>
          <w:sz w:val="24"/>
          <w:szCs w:val="24"/>
        </w:rPr>
        <w:t xml:space="preserve">zobrazení </w:t>
      </w:r>
      <w:r>
        <w:rPr>
          <w:rFonts w:asciiTheme="minorHAnsi" w:hAnsiTheme="minorHAnsi"/>
          <w:sz w:val="24"/>
          <w:szCs w:val="24"/>
        </w:rPr>
        <w:t xml:space="preserve">dat </w:t>
      </w:r>
      <w:r w:rsidRPr="006145CE">
        <w:rPr>
          <w:rFonts w:asciiTheme="minorHAnsi" w:hAnsiTheme="minorHAnsi"/>
          <w:sz w:val="24"/>
          <w:szCs w:val="24"/>
        </w:rPr>
        <w:t xml:space="preserve">na pracovištích vodohospodářského dispečinku Povodí Moravy a </w:t>
      </w:r>
      <w:r w:rsidR="001A0891">
        <w:rPr>
          <w:rFonts w:asciiTheme="minorHAnsi" w:hAnsiTheme="minorHAnsi"/>
          <w:sz w:val="24"/>
          <w:szCs w:val="24"/>
        </w:rPr>
        <w:t>v kanceláři hrázného</w:t>
      </w:r>
      <w:r w:rsidRPr="006145CE">
        <w:rPr>
          <w:rFonts w:asciiTheme="minorHAnsi" w:hAnsiTheme="minorHAnsi"/>
          <w:sz w:val="24"/>
          <w:szCs w:val="24"/>
        </w:rPr>
        <w:t xml:space="preserve">. </w:t>
      </w:r>
      <w:r w:rsidR="001A0891">
        <w:rPr>
          <w:rFonts w:asciiTheme="minorHAnsi" w:hAnsiTheme="minorHAnsi"/>
          <w:sz w:val="24"/>
          <w:szCs w:val="24"/>
        </w:rPr>
        <w:t>Řešení zahrnuje také úpravu</w:t>
      </w:r>
      <w:r w:rsidR="000311BA">
        <w:rPr>
          <w:rFonts w:asciiTheme="minorHAnsi" w:hAnsiTheme="minorHAnsi"/>
          <w:sz w:val="24"/>
          <w:szCs w:val="24"/>
        </w:rPr>
        <w:t xml:space="preserve"> systému na </w:t>
      </w:r>
      <w:r w:rsidR="001A0891">
        <w:rPr>
          <w:rFonts w:asciiTheme="minorHAnsi" w:hAnsiTheme="minorHAnsi"/>
          <w:sz w:val="24"/>
          <w:szCs w:val="24"/>
        </w:rPr>
        <w:t xml:space="preserve">vybraných </w:t>
      </w:r>
      <w:r w:rsidR="000311BA">
        <w:rPr>
          <w:rFonts w:asciiTheme="minorHAnsi" w:hAnsiTheme="minorHAnsi"/>
          <w:sz w:val="24"/>
          <w:szCs w:val="24"/>
        </w:rPr>
        <w:t>souvisejících limnigrafických stanicích</w:t>
      </w:r>
      <w:r w:rsidR="00B3593F">
        <w:rPr>
          <w:rFonts w:asciiTheme="minorHAnsi" w:hAnsiTheme="minorHAnsi"/>
          <w:sz w:val="24"/>
          <w:szCs w:val="24"/>
        </w:rPr>
        <w:t xml:space="preserve"> </w:t>
      </w:r>
      <w:r w:rsidR="00AC0EEF">
        <w:rPr>
          <w:rFonts w:asciiTheme="minorHAnsi" w:hAnsiTheme="minorHAnsi"/>
          <w:sz w:val="24"/>
          <w:szCs w:val="24"/>
        </w:rPr>
        <w:t xml:space="preserve">Plumlov odtok, Soběsuky přítok a limnigraf Pod podhradským rybníkem. </w:t>
      </w:r>
      <w:r w:rsidR="0007682F">
        <w:rPr>
          <w:rFonts w:asciiTheme="minorHAnsi" w:hAnsiTheme="minorHAnsi"/>
          <w:sz w:val="24"/>
          <w:szCs w:val="24"/>
        </w:rPr>
        <w:t xml:space="preserve">Dále kompletní </w:t>
      </w:r>
      <w:r w:rsidR="00E50A05">
        <w:rPr>
          <w:rFonts w:asciiTheme="minorHAnsi" w:hAnsiTheme="minorHAnsi"/>
          <w:sz w:val="24"/>
          <w:szCs w:val="24"/>
        </w:rPr>
        <w:t>výstavba TBD měření na vzdušné straně hráze.</w:t>
      </w:r>
    </w:p>
    <w:p w14:paraId="73BBA2C7" w14:textId="77777777" w:rsidR="009E4F06" w:rsidRPr="00831B85" w:rsidRDefault="009E4F06" w:rsidP="009E4F06">
      <w:pPr>
        <w:pStyle w:val="N3"/>
        <w:tabs>
          <w:tab w:val="clear" w:pos="851"/>
          <w:tab w:val="left" w:pos="993"/>
        </w:tabs>
      </w:pPr>
      <w:bookmarkStart w:id="101" w:name="_Toc492998480"/>
      <w:bookmarkStart w:id="102" w:name="_Toc502821756"/>
      <w:bookmarkStart w:id="103" w:name="_Toc490578868"/>
      <w:r>
        <w:t>Úprava systému v objektu hrázného</w:t>
      </w:r>
      <w:bookmarkEnd w:id="101"/>
      <w:bookmarkEnd w:id="102"/>
    </w:p>
    <w:p w14:paraId="0060AEF9" w14:textId="6F425E11" w:rsidR="00E670E4" w:rsidRDefault="009E4F06" w:rsidP="00D151A2">
      <w:pPr>
        <w:pStyle w:val="Odstavec"/>
        <w:ind w:firstLine="709"/>
        <w:jc w:val="both"/>
        <w:rPr>
          <w:rFonts w:asciiTheme="minorHAnsi" w:hAnsiTheme="minorHAnsi"/>
          <w:sz w:val="24"/>
          <w:szCs w:val="24"/>
        </w:rPr>
      </w:pPr>
      <w:r>
        <w:rPr>
          <w:rFonts w:asciiTheme="minorHAnsi" w:hAnsiTheme="minorHAnsi"/>
          <w:sz w:val="24"/>
          <w:szCs w:val="24"/>
        </w:rPr>
        <w:t xml:space="preserve">V kanceláři hrázného bude zřízena nová </w:t>
      </w:r>
      <w:r w:rsidR="003E5AC7">
        <w:rPr>
          <w:rFonts w:asciiTheme="minorHAnsi" w:hAnsiTheme="minorHAnsi"/>
          <w:sz w:val="24"/>
          <w:szCs w:val="24"/>
        </w:rPr>
        <w:t xml:space="preserve">hlavní </w:t>
      </w:r>
      <w:r>
        <w:rPr>
          <w:rFonts w:asciiTheme="minorHAnsi" w:hAnsiTheme="minorHAnsi"/>
          <w:sz w:val="24"/>
          <w:szCs w:val="24"/>
        </w:rPr>
        <w:t>sběrná vyhodnocovací jednotka</w:t>
      </w:r>
      <w:r w:rsidR="00C72A2C">
        <w:rPr>
          <w:rFonts w:asciiTheme="minorHAnsi" w:hAnsiTheme="minorHAnsi"/>
          <w:sz w:val="24"/>
          <w:szCs w:val="24"/>
        </w:rPr>
        <w:t xml:space="preserve"> a konsolidační </w:t>
      </w:r>
      <w:r w:rsidR="00C72A2C" w:rsidRPr="00AE4DAF">
        <w:rPr>
          <w:rFonts w:asciiTheme="minorHAnsi" w:hAnsiTheme="minorHAnsi"/>
          <w:sz w:val="24"/>
          <w:szCs w:val="24"/>
        </w:rPr>
        <w:t>server</w:t>
      </w:r>
      <w:r w:rsidRPr="00AE4DAF">
        <w:rPr>
          <w:rFonts w:asciiTheme="minorHAnsi" w:hAnsiTheme="minorHAnsi"/>
          <w:sz w:val="24"/>
          <w:szCs w:val="24"/>
        </w:rPr>
        <w:t xml:space="preserve"> do které</w:t>
      </w:r>
      <w:r w:rsidR="00C72A2C" w:rsidRPr="00AE4DAF">
        <w:rPr>
          <w:rFonts w:asciiTheme="minorHAnsi" w:hAnsiTheme="minorHAnsi"/>
          <w:sz w:val="24"/>
          <w:szCs w:val="24"/>
        </w:rPr>
        <w:t>ho</w:t>
      </w:r>
      <w:r w:rsidRPr="00AE4DAF">
        <w:rPr>
          <w:rFonts w:asciiTheme="minorHAnsi" w:hAnsiTheme="minorHAnsi"/>
          <w:sz w:val="24"/>
          <w:szCs w:val="24"/>
        </w:rPr>
        <w:t xml:space="preserve"> budou přicházet data z jednotlivých měření přes systém GPRS</w:t>
      </w:r>
      <w:r w:rsidR="00AE4DAF" w:rsidRPr="00AE4DAF">
        <w:rPr>
          <w:rFonts w:asciiTheme="minorHAnsi" w:hAnsiTheme="minorHAnsi"/>
          <w:sz w:val="24"/>
          <w:szCs w:val="24"/>
        </w:rPr>
        <w:t xml:space="preserve"> </w:t>
      </w:r>
      <w:r w:rsidR="00AE4DAF" w:rsidRPr="00AE4DAF">
        <w:rPr>
          <w:rFonts w:asciiTheme="minorHAnsi" w:hAnsiTheme="minorHAnsi"/>
          <w:sz w:val="24"/>
          <w:szCs w:val="24"/>
        </w:rPr>
        <w:t>s možností pro snadný přechod na technologii LTE</w:t>
      </w:r>
      <w:r w:rsidR="00F7141A" w:rsidRPr="00AE4DAF">
        <w:rPr>
          <w:rFonts w:asciiTheme="minorHAnsi" w:hAnsiTheme="minorHAnsi"/>
          <w:sz w:val="24"/>
          <w:szCs w:val="24"/>
        </w:rPr>
        <w:t xml:space="preserve"> a z měření umístěných na vodním díle</w:t>
      </w:r>
      <w:r w:rsidR="00B16AA7" w:rsidRPr="00AE4DAF">
        <w:rPr>
          <w:rFonts w:asciiTheme="minorHAnsi" w:hAnsiTheme="minorHAnsi"/>
          <w:sz w:val="24"/>
          <w:szCs w:val="24"/>
        </w:rPr>
        <w:t xml:space="preserve"> pomocí </w:t>
      </w:r>
      <w:r w:rsidR="00D151A2" w:rsidRPr="00AE4DAF">
        <w:rPr>
          <w:rFonts w:asciiTheme="minorHAnsi" w:hAnsiTheme="minorHAnsi"/>
          <w:sz w:val="24"/>
          <w:szCs w:val="24"/>
        </w:rPr>
        <w:t>stávajícího</w:t>
      </w:r>
      <w:r w:rsidR="00D151A2">
        <w:rPr>
          <w:rFonts w:asciiTheme="minorHAnsi" w:hAnsiTheme="minorHAnsi"/>
          <w:sz w:val="24"/>
          <w:szCs w:val="24"/>
        </w:rPr>
        <w:t xml:space="preserve"> kabelového vedení </w:t>
      </w:r>
      <w:r w:rsidR="00B16AA7">
        <w:rPr>
          <w:rFonts w:asciiTheme="minorHAnsi" w:hAnsiTheme="minorHAnsi"/>
          <w:sz w:val="24"/>
          <w:szCs w:val="24"/>
        </w:rPr>
        <w:t xml:space="preserve">z koncentrátoru dat </w:t>
      </w:r>
      <w:r w:rsidR="00E670E4">
        <w:rPr>
          <w:rFonts w:asciiTheme="minorHAnsi" w:hAnsiTheme="minorHAnsi"/>
          <w:sz w:val="24"/>
          <w:szCs w:val="24"/>
        </w:rPr>
        <w:t>v odběrném objektu (věži)</w:t>
      </w:r>
      <w:r w:rsidR="00B16AA7" w:rsidRPr="007826A3">
        <w:rPr>
          <w:rFonts w:asciiTheme="minorHAnsi" w:hAnsiTheme="minorHAnsi"/>
          <w:sz w:val="24"/>
          <w:szCs w:val="24"/>
        </w:rPr>
        <w:t>.</w:t>
      </w:r>
      <w:r w:rsidR="00B16AA7">
        <w:rPr>
          <w:rFonts w:asciiTheme="minorHAnsi" w:hAnsiTheme="minorHAnsi"/>
          <w:sz w:val="24"/>
          <w:szCs w:val="24"/>
        </w:rPr>
        <w:t xml:space="preserve"> </w:t>
      </w:r>
      <w:r w:rsidR="00E670E4">
        <w:rPr>
          <w:rFonts w:asciiTheme="minorHAnsi" w:hAnsiTheme="minorHAnsi"/>
          <w:sz w:val="24"/>
          <w:szCs w:val="24"/>
        </w:rPr>
        <w:t xml:space="preserve">Hlavní vyhodnocovací </w:t>
      </w:r>
      <w:r>
        <w:rPr>
          <w:rFonts w:asciiTheme="minorHAnsi" w:hAnsiTheme="minorHAnsi"/>
          <w:sz w:val="24"/>
          <w:szCs w:val="24"/>
        </w:rPr>
        <w:t xml:space="preserve">jednotka bude kabelově propojena s novým PC, kde budou hodnoty graficky zobrazovány prostřednictvím vizualizačního </w:t>
      </w:r>
      <w:r w:rsidR="003E5AC7">
        <w:rPr>
          <w:rFonts w:asciiTheme="minorHAnsi" w:hAnsiTheme="minorHAnsi"/>
          <w:sz w:val="24"/>
          <w:szCs w:val="24"/>
        </w:rPr>
        <w:t>SW</w:t>
      </w:r>
      <w:r>
        <w:rPr>
          <w:rFonts w:asciiTheme="minorHAnsi" w:hAnsiTheme="minorHAnsi"/>
          <w:sz w:val="24"/>
          <w:szCs w:val="24"/>
        </w:rPr>
        <w:t xml:space="preserve">. V kanceláři hrázného bude i samostatný </w:t>
      </w:r>
      <w:r w:rsidR="00ED0290">
        <w:rPr>
          <w:rFonts w:asciiTheme="minorHAnsi" w:hAnsiTheme="minorHAnsi"/>
          <w:sz w:val="24"/>
          <w:szCs w:val="24"/>
        </w:rPr>
        <w:t xml:space="preserve">dotykový </w:t>
      </w:r>
      <w:r>
        <w:rPr>
          <w:rFonts w:asciiTheme="minorHAnsi" w:hAnsiTheme="minorHAnsi"/>
          <w:sz w:val="24"/>
          <w:szCs w:val="24"/>
        </w:rPr>
        <w:t>monitor</w:t>
      </w:r>
      <w:r w:rsidR="00E670E4">
        <w:rPr>
          <w:rFonts w:asciiTheme="minorHAnsi" w:hAnsiTheme="minorHAnsi"/>
          <w:sz w:val="24"/>
          <w:szCs w:val="24"/>
        </w:rPr>
        <w:t xml:space="preserve"> připojený přes konsolidační server k </w:t>
      </w:r>
      <w:r>
        <w:rPr>
          <w:rFonts w:asciiTheme="minorHAnsi" w:hAnsiTheme="minorHAnsi"/>
          <w:sz w:val="24"/>
          <w:szCs w:val="24"/>
        </w:rPr>
        <w:t>vyhodnocovací jednot</w:t>
      </w:r>
      <w:r w:rsidR="00E670E4">
        <w:rPr>
          <w:rFonts w:asciiTheme="minorHAnsi" w:hAnsiTheme="minorHAnsi"/>
          <w:sz w:val="24"/>
          <w:szCs w:val="24"/>
        </w:rPr>
        <w:t>ce</w:t>
      </w:r>
      <w:r>
        <w:rPr>
          <w:rFonts w:asciiTheme="minorHAnsi" w:hAnsiTheme="minorHAnsi"/>
          <w:sz w:val="24"/>
          <w:szCs w:val="24"/>
        </w:rPr>
        <w:t xml:space="preserve"> na kterém budou zobrazeny nejdůležitější sledované hodnoty dle definice hrázného. </w:t>
      </w:r>
    </w:p>
    <w:p w14:paraId="1825489F" w14:textId="77777777" w:rsidR="009E4F06" w:rsidRPr="00C75CF9" w:rsidRDefault="009E4F06" w:rsidP="00D151A2">
      <w:pPr>
        <w:pStyle w:val="Odstavec"/>
        <w:spacing w:before="240"/>
        <w:jc w:val="both"/>
        <w:rPr>
          <w:rFonts w:asciiTheme="minorHAnsi" w:hAnsiTheme="minorHAnsi"/>
          <w:sz w:val="24"/>
          <w:szCs w:val="24"/>
        </w:rPr>
      </w:pPr>
      <w:r>
        <w:rPr>
          <w:rFonts w:asciiTheme="minorHAnsi" w:hAnsiTheme="minorHAnsi"/>
          <w:sz w:val="24"/>
          <w:szCs w:val="24"/>
        </w:rPr>
        <w:t>Hlavní části</w:t>
      </w:r>
      <w:r w:rsidRPr="00C75CF9">
        <w:rPr>
          <w:rFonts w:asciiTheme="minorHAnsi" w:hAnsiTheme="minorHAnsi"/>
          <w:sz w:val="24"/>
          <w:szCs w:val="24"/>
        </w:rPr>
        <w:t>:</w:t>
      </w:r>
    </w:p>
    <w:p w14:paraId="695FBE26" w14:textId="77777777" w:rsidR="009E4F06" w:rsidRPr="00C75CF9" w:rsidRDefault="009E4F06" w:rsidP="009E4F06">
      <w:pPr>
        <w:pStyle w:val="Odstavec"/>
        <w:numPr>
          <w:ilvl w:val="0"/>
          <w:numId w:val="16"/>
        </w:numPr>
        <w:jc w:val="both"/>
        <w:rPr>
          <w:rFonts w:asciiTheme="minorHAnsi" w:hAnsiTheme="minorHAnsi"/>
          <w:sz w:val="24"/>
          <w:szCs w:val="24"/>
        </w:rPr>
      </w:pPr>
      <w:r>
        <w:rPr>
          <w:rFonts w:asciiTheme="minorHAnsi" w:hAnsiTheme="minorHAnsi"/>
          <w:sz w:val="24"/>
          <w:szCs w:val="24"/>
        </w:rPr>
        <w:t>hlavní sběrná vyhodnocovací jednotka</w:t>
      </w:r>
    </w:p>
    <w:p w14:paraId="190E9D77" w14:textId="77777777" w:rsidR="009E4F06" w:rsidRPr="00C75CF9"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Nová pracovní stanice (nový dispečerský PC, včetně operačního systému, LCD monitor min. 24“</w:t>
      </w:r>
      <w:r>
        <w:rPr>
          <w:rFonts w:asciiTheme="minorHAnsi" w:hAnsiTheme="minorHAnsi"/>
          <w:sz w:val="24"/>
          <w:szCs w:val="24"/>
        </w:rPr>
        <w:t>)</w:t>
      </w:r>
    </w:p>
    <w:p w14:paraId="60BBAC3B" w14:textId="77777777" w:rsidR="009E4F06"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 xml:space="preserve">Vizualizační SW </w:t>
      </w:r>
    </w:p>
    <w:p w14:paraId="1ACB30A6" w14:textId="77777777" w:rsidR="00F81BE9" w:rsidRPr="00F81BE9" w:rsidRDefault="00F81BE9" w:rsidP="00F81BE9">
      <w:pPr>
        <w:pStyle w:val="Odstavec"/>
        <w:numPr>
          <w:ilvl w:val="0"/>
          <w:numId w:val="16"/>
        </w:numPr>
        <w:jc w:val="both"/>
        <w:rPr>
          <w:rFonts w:asciiTheme="minorHAnsi" w:hAnsiTheme="minorHAnsi"/>
          <w:sz w:val="24"/>
          <w:szCs w:val="24"/>
        </w:rPr>
      </w:pPr>
      <w:r>
        <w:rPr>
          <w:rFonts w:asciiTheme="minorHAnsi" w:hAnsiTheme="minorHAnsi"/>
          <w:sz w:val="24"/>
          <w:szCs w:val="24"/>
        </w:rPr>
        <w:t>Konsolidační server včetně sw vybavení</w:t>
      </w:r>
    </w:p>
    <w:p w14:paraId="00160249" w14:textId="77777777" w:rsidR="009E4F06"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SW pro vzdálený přístup k databázi dispečerského pracoviště Brno</w:t>
      </w:r>
    </w:p>
    <w:p w14:paraId="676263EA" w14:textId="77777777" w:rsidR="009E4F06" w:rsidRPr="00C75CF9" w:rsidRDefault="009E4F06" w:rsidP="009E4F06">
      <w:pPr>
        <w:pStyle w:val="Odstavec"/>
        <w:numPr>
          <w:ilvl w:val="0"/>
          <w:numId w:val="16"/>
        </w:numPr>
        <w:jc w:val="both"/>
        <w:rPr>
          <w:rFonts w:asciiTheme="minorHAnsi" w:hAnsiTheme="minorHAnsi"/>
          <w:sz w:val="24"/>
          <w:szCs w:val="24"/>
        </w:rPr>
      </w:pPr>
      <w:r>
        <w:rPr>
          <w:rFonts w:asciiTheme="minorHAnsi" w:hAnsiTheme="minorHAnsi"/>
          <w:sz w:val="24"/>
          <w:szCs w:val="24"/>
        </w:rPr>
        <w:t xml:space="preserve">Dotykový </w:t>
      </w:r>
      <w:r w:rsidR="00ED0290">
        <w:rPr>
          <w:rFonts w:asciiTheme="minorHAnsi" w:hAnsiTheme="minorHAnsi"/>
          <w:sz w:val="24"/>
          <w:szCs w:val="24"/>
        </w:rPr>
        <w:t>LCD</w:t>
      </w:r>
      <w:r>
        <w:rPr>
          <w:rFonts w:asciiTheme="minorHAnsi" w:hAnsiTheme="minorHAnsi"/>
          <w:sz w:val="24"/>
          <w:szCs w:val="24"/>
        </w:rPr>
        <w:t xml:space="preserve"> zobrazovač </w:t>
      </w:r>
    </w:p>
    <w:p w14:paraId="449FE718" w14:textId="77777777" w:rsidR="009E4F06"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Záložní zdroj UPS pro udržení celé sestavy v chodu po dobu min. 1hod</w:t>
      </w:r>
    </w:p>
    <w:p w14:paraId="45715817" w14:textId="77777777" w:rsidR="009E4F06" w:rsidRDefault="009E4F06" w:rsidP="004920BC">
      <w:pPr>
        <w:pStyle w:val="Odstavec"/>
        <w:ind w:left="1414"/>
        <w:jc w:val="both"/>
        <w:rPr>
          <w:rFonts w:asciiTheme="minorHAnsi" w:hAnsiTheme="minorHAnsi"/>
          <w:sz w:val="24"/>
          <w:szCs w:val="24"/>
        </w:rPr>
      </w:pPr>
    </w:p>
    <w:p w14:paraId="284D3210" w14:textId="77777777" w:rsidR="0092360D" w:rsidRPr="000311BA" w:rsidRDefault="00744FE7" w:rsidP="0092360D">
      <w:pPr>
        <w:pStyle w:val="N3"/>
        <w:tabs>
          <w:tab w:val="clear" w:pos="851"/>
          <w:tab w:val="left" w:pos="993"/>
        </w:tabs>
      </w:pPr>
      <w:bookmarkStart w:id="104" w:name="_Toc502821757"/>
      <w:bookmarkEnd w:id="103"/>
      <w:r>
        <w:lastRenderedPageBreak/>
        <w:t>Nové měření TBD</w:t>
      </w:r>
      <w:bookmarkEnd w:id="104"/>
    </w:p>
    <w:p w14:paraId="34866322" w14:textId="42CED2A4" w:rsidR="00BD2665" w:rsidRDefault="00744FE7" w:rsidP="00744FE7">
      <w:pPr>
        <w:pStyle w:val="Odstavec"/>
        <w:ind w:firstLine="709"/>
        <w:jc w:val="both"/>
        <w:rPr>
          <w:rFonts w:asciiTheme="minorHAnsi" w:hAnsiTheme="minorHAnsi"/>
          <w:sz w:val="24"/>
          <w:szCs w:val="24"/>
        </w:rPr>
      </w:pPr>
      <w:bookmarkStart w:id="105" w:name="_Toc490754096"/>
      <w:r w:rsidRPr="00A7683B">
        <w:rPr>
          <w:rFonts w:asciiTheme="minorHAnsi" w:hAnsiTheme="minorHAnsi"/>
          <w:sz w:val="24"/>
          <w:szCs w:val="24"/>
        </w:rPr>
        <w:t xml:space="preserve">Řešení části TBD spočívá </w:t>
      </w:r>
      <w:r w:rsidR="00D151A2">
        <w:rPr>
          <w:rFonts w:asciiTheme="minorHAnsi" w:hAnsiTheme="minorHAnsi"/>
          <w:sz w:val="24"/>
          <w:szCs w:val="24"/>
        </w:rPr>
        <w:t>ve výstavbě nového</w:t>
      </w:r>
      <w:r w:rsidRPr="00A7683B">
        <w:rPr>
          <w:rFonts w:asciiTheme="minorHAnsi" w:hAnsiTheme="minorHAnsi"/>
          <w:sz w:val="24"/>
          <w:szCs w:val="24"/>
        </w:rPr>
        <w:t xml:space="preserve"> automatického monitoringu</w:t>
      </w:r>
      <w:r w:rsidR="00D151A2">
        <w:rPr>
          <w:rFonts w:asciiTheme="minorHAnsi" w:hAnsiTheme="minorHAnsi"/>
          <w:sz w:val="24"/>
          <w:szCs w:val="24"/>
        </w:rPr>
        <w:t xml:space="preserve"> na vzdušné straně hráze. </w:t>
      </w:r>
      <w:r w:rsidRPr="00A7683B">
        <w:rPr>
          <w:rFonts w:asciiTheme="minorHAnsi" w:hAnsiTheme="minorHAnsi"/>
          <w:sz w:val="24"/>
          <w:szCs w:val="24"/>
        </w:rPr>
        <w:t>Jedná se o instalac</w:t>
      </w:r>
      <w:r w:rsidR="004A5B99">
        <w:rPr>
          <w:rFonts w:asciiTheme="minorHAnsi" w:hAnsiTheme="minorHAnsi"/>
          <w:sz w:val="24"/>
          <w:szCs w:val="24"/>
        </w:rPr>
        <w:t>i</w:t>
      </w:r>
      <w:r w:rsidRPr="00A7683B">
        <w:rPr>
          <w:rFonts w:asciiTheme="minorHAnsi" w:hAnsiTheme="minorHAnsi"/>
          <w:sz w:val="24"/>
          <w:szCs w:val="24"/>
        </w:rPr>
        <w:t xml:space="preserve"> </w:t>
      </w:r>
      <w:r w:rsidR="00D151A2">
        <w:rPr>
          <w:rFonts w:asciiTheme="minorHAnsi" w:hAnsiTheme="minorHAnsi"/>
          <w:sz w:val="24"/>
          <w:szCs w:val="24"/>
        </w:rPr>
        <w:t>snímačů volné hladiny do pozorovacích sond a o instalaci snímačů průsaků nad měrným přelivem v pozorovacích šachtách. Veškeré tyto snímače budou kabelově připojeny do koncentrátoru dat nově umístěného v odběrném objektu. Odtu</w:t>
      </w:r>
      <w:r w:rsidR="00B90ACD">
        <w:rPr>
          <w:rFonts w:asciiTheme="minorHAnsi" w:hAnsiTheme="minorHAnsi"/>
          <w:sz w:val="24"/>
          <w:szCs w:val="24"/>
        </w:rPr>
        <w:t>d budou data přenášena po stávajícím kabelu JITY 7Dx1 do nového rozvaděče DT1 umístěného v kanceláři hrázného.</w:t>
      </w:r>
      <w:r w:rsidR="00D151A2">
        <w:rPr>
          <w:rFonts w:asciiTheme="minorHAnsi" w:hAnsiTheme="minorHAnsi"/>
          <w:sz w:val="24"/>
          <w:szCs w:val="24"/>
        </w:rPr>
        <w:t xml:space="preserve"> </w:t>
      </w:r>
      <w:r w:rsidR="00B90ACD">
        <w:rPr>
          <w:rFonts w:asciiTheme="minorHAnsi" w:hAnsiTheme="minorHAnsi"/>
          <w:sz w:val="24"/>
          <w:szCs w:val="24"/>
        </w:rPr>
        <w:t>V tomto rozvaděči bude vyhodnocovací jednotka</w:t>
      </w:r>
      <w:r w:rsidR="00D151A2">
        <w:rPr>
          <w:rFonts w:asciiTheme="minorHAnsi" w:hAnsiTheme="minorHAnsi"/>
          <w:sz w:val="24"/>
          <w:szCs w:val="24"/>
        </w:rPr>
        <w:t xml:space="preserve"> </w:t>
      </w:r>
      <w:r w:rsidRPr="00A7683B">
        <w:rPr>
          <w:rFonts w:asciiTheme="minorHAnsi" w:hAnsiTheme="minorHAnsi"/>
          <w:sz w:val="24"/>
          <w:szCs w:val="24"/>
        </w:rPr>
        <w:t>s</w:t>
      </w:r>
      <w:r w:rsidR="004A5B99">
        <w:rPr>
          <w:rFonts w:asciiTheme="minorHAnsi" w:hAnsiTheme="minorHAnsi"/>
          <w:sz w:val="24"/>
          <w:szCs w:val="24"/>
        </w:rPr>
        <w:t xml:space="preserve"> GPRS </w:t>
      </w:r>
      <w:r w:rsidRPr="00A7683B">
        <w:rPr>
          <w:rFonts w:asciiTheme="minorHAnsi" w:hAnsiTheme="minorHAnsi"/>
          <w:sz w:val="24"/>
          <w:szCs w:val="24"/>
        </w:rPr>
        <w:t>přenosem dat</w:t>
      </w:r>
      <w:r w:rsidR="001A5FD6">
        <w:rPr>
          <w:rFonts w:asciiTheme="minorHAnsi" w:hAnsiTheme="minorHAnsi"/>
          <w:sz w:val="24"/>
          <w:szCs w:val="24"/>
        </w:rPr>
        <w:t xml:space="preserve"> </w:t>
      </w:r>
      <w:r w:rsidR="00AE4DAF" w:rsidRPr="00AE4DAF">
        <w:rPr>
          <w:rFonts w:asciiTheme="minorHAnsi" w:hAnsiTheme="minorHAnsi"/>
          <w:sz w:val="24"/>
          <w:szCs w:val="24"/>
        </w:rPr>
        <w:t xml:space="preserve">s možností pro snadný přechod na technologii LTE </w:t>
      </w:r>
      <w:r w:rsidR="004A5B99">
        <w:rPr>
          <w:rFonts w:asciiTheme="minorHAnsi" w:hAnsiTheme="minorHAnsi"/>
          <w:sz w:val="24"/>
          <w:szCs w:val="24"/>
        </w:rPr>
        <w:t xml:space="preserve">na vodohospodářský dispečink v Brně. </w:t>
      </w:r>
    </w:p>
    <w:p w14:paraId="2295E898" w14:textId="77777777" w:rsidR="00744FE7" w:rsidRPr="00A7683B" w:rsidRDefault="00744FE7" w:rsidP="00BD2665">
      <w:pPr>
        <w:pStyle w:val="Odstavec"/>
        <w:jc w:val="both"/>
        <w:rPr>
          <w:rFonts w:asciiTheme="minorHAnsi" w:hAnsiTheme="minorHAnsi"/>
          <w:sz w:val="24"/>
          <w:szCs w:val="24"/>
        </w:rPr>
      </w:pPr>
      <w:r w:rsidRPr="00A7683B">
        <w:rPr>
          <w:rFonts w:asciiTheme="minorHAnsi" w:hAnsiTheme="minorHAnsi"/>
          <w:sz w:val="24"/>
          <w:szCs w:val="24"/>
        </w:rPr>
        <w:t xml:space="preserve">V rámci </w:t>
      </w:r>
      <w:r w:rsidR="004A5B99">
        <w:rPr>
          <w:rFonts w:asciiTheme="minorHAnsi" w:hAnsiTheme="minorHAnsi"/>
          <w:sz w:val="24"/>
          <w:szCs w:val="24"/>
        </w:rPr>
        <w:t>objektu</w:t>
      </w:r>
      <w:r w:rsidRPr="00A7683B">
        <w:rPr>
          <w:rFonts w:asciiTheme="minorHAnsi" w:hAnsiTheme="minorHAnsi"/>
          <w:sz w:val="24"/>
          <w:szCs w:val="24"/>
        </w:rPr>
        <w:t xml:space="preserve"> budou provedeny tyto práce:</w:t>
      </w:r>
    </w:p>
    <w:p w14:paraId="6C08CF81" w14:textId="77777777" w:rsidR="00433D8E" w:rsidRPr="00B90ACD" w:rsidRDefault="00744FE7" w:rsidP="00B90ACD">
      <w:pPr>
        <w:pStyle w:val="Odstavec"/>
        <w:numPr>
          <w:ilvl w:val="0"/>
          <w:numId w:val="31"/>
        </w:numPr>
        <w:jc w:val="both"/>
        <w:rPr>
          <w:rFonts w:asciiTheme="minorHAnsi" w:hAnsiTheme="minorHAnsi"/>
          <w:sz w:val="24"/>
          <w:szCs w:val="24"/>
        </w:rPr>
      </w:pPr>
      <w:r w:rsidRPr="00A7683B">
        <w:rPr>
          <w:rFonts w:asciiTheme="minorHAnsi" w:hAnsiTheme="minorHAnsi"/>
          <w:sz w:val="24"/>
          <w:szCs w:val="24"/>
        </w:rPr>
        <w:t xml:space="preserve">instalace </w:t>
      </w:r>
      <w:r w:rsidR="00B90ACD">
        <w:rPr>
          <w:rFonts w:asciiTheme="minorHAnsi" w:hAnsiTheme="minorHAnsi"/>
          <w:sz w:val="24"/>
          <w:szCs w:val="24"/>
        </w:rPr>
        <w:t>rozvaděče DT2 s koncentrátorem dat v odběrném objektu (věži) a připojení rozvaděče na stávající rozvod sítě NN</w:t>
      </w:r>
    </w:p>
    <w:p w14:paraId="290D8239" w14:textId="77777777" w:rsidR="006C6642" w:rsidRPr="008A38AA" w:rsidRDefault="00B90ACD" w:rsidP="008A38AA">
      <w:pPr>
        <w:pStyle w:val="Odstavec"/>
        <w:numPr>
          <w:ilvl w:val="0"/>
          <w:numId w:val="31"/>
        </w:numPr>
        <w:jc w:val="both"/>
        <w:rPr>
          <w:rFonts w:asciiTheme="minorHAnsi" w:hAnsiTheme="minorHAnsi"/>
          <w:sz w:val="24"/>
          <w:szCs w:val="24"/>
        </w:rPr>
      </w:pPr>
      <w:r>
        <w:rPr>
          <w:rFonts w:asciiTheme="minorHAnsi" w:hAnsiTheme="minorHAnsi"/>
          <w:sz w:val="24"/>
          <w:szCs w:val="24"/>
        </w:rPr>
        <w:t>vystrojení pozorovacích vrtů tlakovými sondami včetně kabeláže a boxu pro přepěťové ochrany,</w:t>
      </w:r>
    </w:p>
    <w:p w14:paraId="06499004" w14:textId="77777777" w:rsidR="00CA5DD3" w:rsidRPr="00A7683B" w:rsidRDefault="00B90ACD" w:rsidP="00470662">
      <w:pPr>
        <w:pStyle w:val="Odstavec"/>
        <w:numPr>
          <w:ilvl w:val="0"/>
          <w:numId w:val="31"/>
        </w:numPr>
        <w:jc w:val="both"/>
        <w:rPr>
          <w:rFonts w:asciiTheme="minorHAnsi" w:hAnsiTheme="minorHAnsi"/>
          <w:sz w:val="24"/>
          <w:szCs w:val="24"/>
        </w:rPr>
      </w:pPr>
      <w:r>
        <w:rPr>
          <w:rFonts w:asciiTheme="minorHAnsi" w:hAnsiTheme="minorHAnsi"/>
          <w:sz w:val="24"/>
          <w:szCs w:val="24"/>
        </w:rPr>
        <w:t xml:space="preserve">vystrojení pozorovacích šachet na patním </w:t>
      </w:r>
      <w:proofErr w:type="spellStart"/>
      <w:r>
        <w:rPr>
          <w:rFonts w:asciiTheme="minorHAnsi" w:hAnsiTheme="minorHAnsi"/>
          <w:sz w:val="24"/>
          <w:szCs w:val="24"/>
        </w:rPr>
        <w:t>drenu</w:t>
      </w:r>
      <w:proofErr w:type="spellEnd"/>
      <w:r>
        <w:rPr>
          <w:rFonts w:asciiTheme="minorHAnsi" w:hAnsiTheme="minorHAnsi"/>
          <w:sz w:val="24"/>
          <w:szCs w:val="24"/>
        </w:rPr>
        <w:t xml:space="preserve"> hráze pro měření průsaků pomocí ultrazvukových sond nad měrnými přelivy 60° </w:t>
      </w:r>
    </w:p>
    <w:p w14:paraId="4F268B9F" w14:textId="77777777" w:rsidR="004052A2" w:rsidRDefault="004052A2" w:rsidP="004052A2">
      <w:pPr>
        <w:pStyle w:val="Odstavecseseznamem"/>
        <w:numPr>
          <w:ilvl w:val="0"/>
          <w:numId w:val="31"/>
        </w:numPr>
        <w:rPr>
          <w:rFonts w:asciiTheme="minorHAnsi" w:hAnsiTheme="minorHAnsi" w:cs="Times New Roman"/>
        </w:rPr>
      </w:pPr>
      <w:r w:rsidRPr="004052A2">
        <w:rPr>
          <w:rFonts w:asciiTheme="minorHAnsi" w:hAnsiTheme="minorHAnsi" w:cs="Times New Roman"/>
        </w:rPr>
        <w:t>zemní prá</w:t>
      </w:r>
      <w:r>
        <w:rPr>
          <w:rFonts w:asciiTheme="minorHAnsi" w:hAnsiTheme="minorHAnsi" w:cs="Times New Roman"/>
        </w:rPr>
        <w:t>ce pro vytvoření kabelové trasy pro snímače</w:t>
      </w:r>
      <w:r w:rsidR="00CB6B03">
        <w:rPr>
          <w:rFonts w:asciiTheme="minorHAnsi" w:hAnsiTheme="minorHAnsi" w:cs="Times New Roman"/>
        </w:rPr>
        <w:t xml:space="preserve"> vedoucí </w:t>
      </w:r>
      <w:r w:rsidR="00B90ACD">
        <w:rPr>
          <w:rFonts w:asciiTheme="minorHAnsi" w:hAnsiTheme="minorHAnsi" w:cs="Times New Roman"/>
        </w:rPr>
        <w:t>k jednotlivým pozorovacím vrtům i pozorovacím šachtám,</w:t>
      </w:r>
    </w:p>
    <w:p w14:paraId="14C72603" w14:textId="77777777" w:rsidR="00CB6B03" w:rsidRDefault="00CB6B03" w:rsidP="00973120">
      <w:pPr>
        <w:pStyle w:val="Odstavecseseznamem"/>
        <w:numPr>
          <w:ilvl w:val="0"/>
          <w:numId w:val="31"/>
        </w:numPr>
        <w:rPr>
          <w:rFonts w:asciiTheme="minorHAnsi" w:hAnsiTheme="minorHAnsi" w:cs="Times New Roman"/>
        </w:rPr>
      </w:pPr>
      <w:r>
        <w:rPr>
          <w:rFonts w:asciiTheme="minorHAnsi" w:hAnsiTheme="minorHAnsi" w:cs="Times New Roman"/>
        </w:rPr>
        <w:t xml:space="preserve">vytvoření kabelové trasy </w:t>
      </w:r>
      <w:r w:rsidR="008B26F3">
        <w:rPr>
          <w:rFonts w:asciiTheme="minorHAnsi" w:hAnsiTheme="minorHAnsi" w:cs="Times New Roman"/>
        </w:rPr>
        <w:t xml:space="preserve">od odběrného objektu </w:t>
      </w:r>
      <w:r w:rsidR="00B90ACD">
        <w:rPr>
          <w:rFonts w:asciiTheme="minorHAnsi" w:hAnsiTheme="minorHAnsi" w:cs="Times New Roman"/>
        </w:rPr>
        <w:t>přes kabelovou komoru a trasu v koru</w:t>
      </w:r>
      <w:r w:rsidR="00137906">
        <w:rPr>
          <w:rFonts w:asciiTheme="minorHAnsi" w:hAnsiTheme="minorHAnsi" w:cs="Times New Roman"/>
        </w:rPr>
        <w:t>n</w:t>
      </w:r>
      <w:r w:rsidR="00B90ACD">
        <w:rPr>
          <w:rFonts w:asciiTheme="minorHAnsi" w:hAnsiTheme="minorHAnsi" w:cs="Times New Roman"/>
        </w:rPr>
        <w:t>ě hráze k jednotlivým sondám,</w:t>
      </w:r>
    </w:p>
    <w:p w14:paraId="3709ED00" w14:textId="77777777" w:rsidR="00137906" w:rsidRDefault="00137906" w:rsidP="00973120">
      <w:pPr>
        <w:pStyle w:val="Odstavecseseznamem"/>
        <w:numPr>
          <w:ilvl w:val="0"/>
          <w:numId w:val="31"/>
        </w:numPr>
        <w:rPr>
          <w:rFonts w:asciiTheme="minorHAnsi" w:hAnsiTheme="minorHAnsi" w:cs="Times New Roman"/>
        </w:rPr>
      </w:pPr>
      <w:r>
        <w:rPr>
          <w:rFonts w:asciiTheme="minorHAnsi" w:hAnsiTheme="minorHAnsi" w:cs="Times New Roman"/>
        </w:rPr>
        <w:t xml:space="preserve">Instalace ocelových uzamykatelných zhlaví pozorovacích vrtů v provedení </w:t>
      </w:r>
      <w:proofErr w:type="spellStart"/>
      <w:r>
        <w:rPr>
          <w:rFonts w:asciiTheme="minorHAnsi" w:hAnsiTheme="minorHAnsi" w:cs="Times New Roman"/>
        </w:rPr>
        <w:t>antivandal</w:t>
      </w:r>
      <w:proofErr w:type="spellEnd"/>
      <w:r>
        <w:rPr>
          <w:rFonts w:asciiTheme="minorHAnsi" w:hAnsiTheme="minorHAnsi" w:cs="Times New Roman"/>
        </w:rPr>
        <w:t xml:space="preserve">. </w:t>
      </w:r>
    </w:p>
    <w:p w14:paraId="12D5DD6A" w14:textId="77777777" w:rsidR="004052A2" w:rsidRDefault="004B7346" w:rsidP="00ED0290">
      <w:pPr>
        <w:pStyle w:val="Odstavec"/>
        <w:spacing w:before="240"/>
        <w:ind w:firstLine="709"/>
        <w:jc w:val="both"/>
        <w:rPr>
          <w:rFonts w:asciiTheme="minorHAnsi" w:hAnsiTheme="minorHAnsi"/>
          <w:sz w:val="24"/>
          <w:szCs w:val="24"/>
        </w:rPr>
      </w:pPr>
      <w:r>
        <w:rPr>
          <w:rFonts w:asciiTheme="minorHAnsi" w:hAnsiTheme="minorHAnsi"/>
          <w:sz w:val="24"/>
          <w:szCs w:val="24"/>
        </w:rPr>
        <w:t>Z</w:t>
      </w:r>
      <w:r w:rsidR="004052A2">
        <w:rPr>
          <w:rFonts w:asciiTheme="minorHAnsi" w:hAnsiTheme="minorHAnsi"/>
          <w:sz w:val="24"/>
          <w:szCs w:val="24"/>
        </w:rPr>
        <w:t xml:space="preserve">adavatel </w:t>
      </w:r>
      <w:r w:rsidR="004052A2" w:rsidRPr="00A7683B">
        <w:rPr>
          <w:rFonts w:asciiTheme="minorHAnsi" w:hAnsiTheme="minorHAnsi"/>
          <w:sz w:val="24"/>
          <w:szCs w:val="24"/>
        </w:rPr>
        <w:t xml:space="preserve">požaduje úpravu zhlaví pozorovacích vrtů, </w:t>
      </w:r>
      <w:r>
        <w:rPr>
          <w:rFonts w:asciiTheme="minorHAnsi" w:hAnsiTheme="minorHAnsi"/>
          <w:sz w:val="24"/>
          <w:szCs w:val="24"/>
        </w:rPr>
        <w:t xml:space="preserve">kde </w:t>
      </w:r>
      <w:r w:rsidR="004052A2" w:rsidRPr="00A7683B">
        <w:rPr>
          <w:rFonts w:asciiTheme="minorHAnsi" w:hAnsiTheme="minorHAnsi"/>
          <w:sz w:val="24"/>
          <w:szCs w:val="24"/>
        </w:rPr>
        <w:t>bude provedena instalace snímače</w:t>
      </w:r>
      <w:r w:rsidR="004052A2">
        <w:rPr>
          <w:rFonts w:asciiTheme="minorHAnsi" w:hAnsiTheme="minorHAnsi"/>
          <w:sz w:val="24"/>
          <w:szCs w:val="24"/>
        </w:rPr>
        <w:t xml:space="preserve"> do stávajících pozorovacích vrtů</w:t>
      </w:r>
      <w:r w:rsidR="004052A2" w:rsidRPr="00A7683B">
        <w:rPr>
          <w:rFonts w:asciiTheme="minorHAnsi" w:hAnsiTheme="minorHAnsi"/>
          <w:sz w:val="24"/>
          <w:szCs w:val="24"/>
        </w:rPr>
        <w:t xml:space="preserve"> a jeho uchycení pomocí montážního kříže.</w:t>
      </w:r>
      <w:r w:rsidR="004052A2">
        <w:rPr>
          <w:rFonts w:asciiTheme="minorHAnsi" w:hAnsiTheme="minorHAnsi"/>
          <w:sz w:val="24"/>
          <w:szCs w:val="24"/>
        </w:rPr>
        <w:t xml:space="preserve"> Jednotlivé snímače budou propojeny pomocí svorkovnic umístěných přímo u vrtu nebo na ocelové sloupk</w:t>
      </w:r>
      <w:r>
        <w:rPr>
          <w:rFonts w:asciiTheme="minorHAnsi" w:hAnsiTheme="minorHAnsi"/>
          <w:sz w:val="24"/>
          <w:szCs w:val="24"/>
        </w:rPr>
        <w:t>y.</w:t>
      </w:r>
    </w:p>
    <w:p w14:paraId="319BD8C4" w14:textId="77777777" w:rsidR="00744FE7" w:rsidRPr="00DD3902" w:rsidRDefault="00744FE7" w:rsidP="00ED0290">
      <w:pPr>
        <w:pStyle w:val="Odstavec"/>
        <w:spacing w:before="240"/>
        <w:jc w:val="both"/>
        <w:rPr>
          <w:rFonts w:asciiTheme="minorHAnsi" w:hAnsiTheme="minorHAnsi"/>
          <w:b/>
          <w:sz w:val="24"/>
          <w:szCs w:val="24"/>
        </w:rPr>
      </w:pPr>
      <w:r w:rsidRPr="00DD3902">
        <w:rPr>
          <w:rFonts w:asciiTheme="minorHAnsi" w:hAnsiTheme="minorHAnsi"/>
          <w:b/>
          <w:sz w:val="24"/>
          <w:szCs w:val="24"/>
        </w:rPr>
        <w:t>Popis stavebnětechnického řešení</w:t>
      </w:r>
      <w:r>
        <w:rPr>
          <w:rFonts w:asciiTheme="minorHAnsi" w:hAnsiTheme="minorHAnsi"/>
          <w:b/>
          <w:sz w:val="24"/>
          <w:szCs w:val="24"/>
        </w:rPr>
        <w:t xml:space="preserve"> TBD</w:t>
      </w:r>
    </w:p>
    <w:p w14:paraId="42D7A5F4" w14:textId="77777777" w:rsidR="004D14AC" w:rsidRDefault="00973120" w:rsidP="00973120">
      <w:pPr>
        <w:pStyle w:val="Odstavec"/>
        <w:ind w:firstLine="709"/>
        <w:jc w:val="both"/>
        <w:rPr>
          <w:rFonts w:asciiTheme="minorHAnsi" w:hAnsiTheme="minorHAnsi"/>
          <w:sz w:val="24"/>
          <w:szCs w:val="24"/>
        </w:rPr>
      </w:pPr>
      <w:r w:rsidRPr="00973120">
        <w:rPr>
          <w:rFonts w:asciiTheme="minorHAnsi" w:hAnsiTheme="minorHAnsi"/>
          <w:sz w:val="24"/>
          <w:szCs w:val="24"/>
        </w:rPr>
        <w:t>Součástí realizace jsou</w:t>
      </w:r>
      <w:r w:rsidRPr="00ED0290">
        <w:rPr>
          <w:rFonts w:asciiTheme="minorHAnsi" w:hAnsiTheme="minorHAnsi"/>
          <w:sz w:val="24"/>
          <w:szCs w:val="24"/>
        </w:rPr>
        <w:t xml:space="preserve"> </w:t>
      </w:r>
      <w:r w:rsidR="0026759F" w:rsidRPr="00ED0290">
        <w:rPr>
          <w:rFonts w:asciiTheme="minorHAnsi" w:hAnsiTheme="minorHAnsi"/>
          <w:sz w:val="24"/>
          <w:szCs w:val="24"/>
        </w:rPr>
        <w:t>zemní práce</w:t>
      </w:r>
      <w:r w:rsidR="0026759F">
        <w:rPr>
          <w:rFonts w:asciiTheme="minorHAnsi" w:hAnsiTheme="minorHAnsi"/>
          <w:sz w:val="24"/>
          <w:szCs w:val="24"/>
        </w:rPr>
        <w:t xml:space="preserve"> </w:t>
      </w:r>
      <w:r w:rsidR="00F41A35">
        <w:rPr>
          <w:rFonts w:asciiTheme="minorHAnsi" w:hAnsiTheme="minorHAnsi"/>
          <w:sz w:val="24"/>
          <w:szCs w:val="24"/>
        </w:rPr>
        <w:t>spočívající</w:t>
      </w:r>
      <w:r w:rsidR="004D14AC">
        <w:rPr>
          <w:rFonts w:asciiTheme="minorHAnsi" w:hAnsiTheme="minorHAnsi"/>
          <w:sz w:val="24"/>
          <w:szCs w:val="24"/>
        </w:rPr>
        <w:t xml:space="preserve"> ve výkopových pracích pro vytvoření nové kabelové trasy </w:t>
      </w:r>
      <w:r w:rsidR="004B7346">
        <w:rPr>
          <w:rFonts w:asciiTheme="minorHAnsi" w:hAnsiTheme="minorHAnsi"/>
          <w:sz w:val="24"/>
          <w:szCs w:val="24"/>
        </w:rPr>
        <w:t xml:space="preserve">začínající v prostoru </w:t>
      </w:r>
      <w:r w:rsidR="009F332F">
        <w:rPr>
          <w:rFonts w:asciiTheme="minorHAnsi" w:hAnsiTheme="minorHAnsi"/>
          <w:sz w:val="24"/>
          <w:szCs w:val="24"/>
        </w:rPr>
        <w:t>koruny hráze</w:t>
      </w:r>
      <w:r w:rsidR="004B7346">
        <w:rPr>
          <w:rFonts w:asciiTheme="minorHAnsi" w:hAnsiTheme="minorHAnsi"/>
          <w:sz w:val="24"/>
          <w:szCs w:val="24"/>
        </w:rPr>
        <w:t xml:space="preserve"> a vedoucí ke snímačům na </w:t>
      </w:r>
      <w:r w:rsidR="009F332F">
        <w:rPr>
          <w:rFonts w:asciiTheme="minorHAnsi" w:hAnsiTheme="minorHAnsi"/>
          <w:sz w:val="24"/>
          <w:szCs w:val="24"/>
        </w:rPr>
        <w:t xml:space="preserve">patní </w:t>
      </w:r>
      <w:proofErr w:type="spellStart"/>
      <w:r w:rsidR="009F332F">
        <w:rPr>
          <w:rFonts w:asciiTheme="minorHAnsi" w:hAnsiTheme="minorHAnsi"/>
          <w:sz w:val="24"/>
          <w:szCs w:val="24"/>
        </w:rPr>
        <w:t>dren</w:t>
      </w:r>
      <w:proofErr w:type="spellEnd"/>
      <w:r w:rsidR="009F332F">
        <w:rPr>
          <w:rFonts w:asciiTheme="minorHAnsi" w:hAnsiTheme="minorHAnsi"/>
          <w:sz w:val="24"/>
          <w:szCs w:val="24"/>
        </w:rPr>
        <w:t xml:space="preserve">. </w:t>
      </w:r>
      <w:r w:rsidR="004D14AC" w:rsidRPr="00973120">
        <w:rPr>
          <w:rFonts w:asciiTheme="minorHAnsi" w:hAnsiTheme="minorHAnsi"/>
          <w:sz w:val="24"/>
          <w:szCs w:val="24"/>
        </w:rPr>
        <w:t>Do výkopu bude uložena chránička DN 90</w:t>
      </w:r>
      <w:r w:rsidR="004D14AC">
        <w:rPr>
          <w:rFonts w:asciiTheme="minorHAnsi" w:hAnsiTheme="minorHAnsi"/>
          <w:sz w:val="24"/>
          <w:szCs w:val="24"/>
        </w:rPr>
        <w:t>.</w:t>
      </w:r>
      <w:r w:rsidR="004D14AC" w:rsidRPr="004D14AC">
        <w:rPr>
          <w:rFonts w:asciiTheme="minorHAnsi" w:hAnsiTheme="minorHAnsi"/>
          <w:sz w:val="24"/>
          <w:szCs w:val="24"/>
        </w:rPr>
        <w:t xml:space="preserve"> </w:t>
      </w:r>
      <w:r w:rsidR="004D14AC">
        <w:rPr>
          <w:rFonts w:asciiTheme="minorHAnsi" w:hAnsiTheme="minorHAnsi"/>
          <w:sz w:val="24"/>
          <w:szCs w:val="24"/>
        </w:rPr>
        <w:t xml:space="preserve">Výkopový materiál bude umístěn vedle vykopané rýhy. </w:t>
      </w:r>
    </w:p>
    <w:p w14:paraId="660657CE" w14:textId="77777777" w:rsidR="004D14AC" w:rsidRDefault="004D14AC" w:rsidP="00973120">
      <w:pPr>
        <w:pStyle w:val="Odstavec"/>
        <w:ind w:firstLine="709"/>
        <w:jc w:val="both"/>
        <w:rPr>
          <w:rFonts w:asciiTheme="minorHAnsi" w:hAnsiTheme="minorHAnsi"/>
          <w:sz w:val="24"/>
          <w:szCs w:val="24"/>
        </w:rPr>
      </w:pPr>
      <w:r w:rsidRPr="00973120">
        <w:rPr>
          <w:rFonts w:asciiTheme="minorHAnsi" w:hAnsiTheme="minorHAnsi"/>
          <w:sz w:val="24"/>
          <w:szCs w:val="24"/>
        </w:rPr>
        <w:t xml:space="preserve">Postup výkopových prací bude zvolen tak, aby se část zeminy použila ke zpětnému zásypu. Hutnění zpětných zásypů bude prováděno po vrstvách. Zemina z výkopu bude uložena na mezideponii pro potřebu částečného zásypu v těsné blízkosti výkopu. Veškerá přebytečná zemina včetně ostatního materiálu z těchto prací </w:t>
      </w:r>
      <w:r w:rsidR="004B7346">
        <w:rPr>
          <w:rFonts w:asciiTheme="minorHAnsi" w:hAnsiTheme="minorHAnsi"/>
          <w:sz w:val="24"/>
          <w:szCs w:val="24"/>
        </w:rPr>
        <w:t>i</w:t>
      </w:r>
      <w:r w:rsidRPr="00973120">
        <w:rPr>
          <w:rFonts w:asciiTheme="minorHAnsi" w:hAnsiTheme="minorHAnsi"/>
          <w:sz w:val="24"/>
          <w:szCs w:val="24"/>
        </w:rPr>
        <w:t xml:space="preserve"> bouracích prací bude odvezena na skládku.  </w:t>
      </w:r>
    </w:p>
    <w:p w14:paraId="1C6375B2" w14:textId="77777777" w:rsidR="009F332F" w:rsidRDefault="00973120" w:rsidP="009F332F">
      <w:pPr>
        <w:pStyle w:val="Odstavec"/>
        <w:ind w:firstLine="709"/>
        <w:jc w:val="both"/>
        <w:rPr>
          <w:rFonts w:asciiTheme="minorHAnsi" w:hAnsiTheme="minorHAnsi"/>
          <w:sz w:val="24"/>
          <w:szCs w:val="24"/>
        </w:rPr>
      </w:pPr>
      <w:r w:rsidRPr="00973120">
        <w:rPr>
          <w:rFonts w:asciiTheme="minorHAnsi" w:hAnsiTheme="minorHAnsi"/>
          <w:sz w:val="24"/>
          <w:szCs w:val="24"/>
        </w:rPr>
        <w:t>Technologické pos</w:t>
      </w:r>
      <w:r w:rsidR="008E1804">
        <w:rPr>
          <w:rFonts w:asciiTheme="minorHAnsi" w:hAnsiTheme="minorHAnsi"/>
          <w:sz w:val="24"/>
          <w:szCs w:val="24"/>
        </w:rPr>
        <w:t xml:space="preserve">tupy provádění bouracích prací </w:t>
      </w:r>
      <w:r w:rsidR="00BE1AEF">
        <w:rPr>
          <w:rFonts w:asciiTheme="minorHAnsi" w:hAnsiTheme="minorHAnsi"/>
          <w:sz w:val="24"/>
          <w:szCs w:val="24"/>
        </w:rPr>
        <w:t xml:space="preserve">zvolí vybraný </w:t>
      </w:r>
      <w:r w:rsidR="00803CA2">
        <w:rPr>
          <w:rFonts w:asciiTheme="minorHAnsi" w:hAnsiTheme="minorHAnsi"/>
          <w:sz w:val="24"/>
          <w:szCs w:val="24"/>
        </w:rPr>
        <w:t xml:space="preserve">zhotovitel </w:t>
      </w:r>
      <w:r w:rsidR="008A5043">
        <w:rPr>
          <w:rFonts w:asciiTheme="minorHAnsi" w:hAnsiTheme="minorHAnsi"/>
          <w:sz w:val="24"/>
          <w:szCs w:val="24"/>
        </w:rPr>
        <w:t xml:space="preserve">stavby </w:t>
      </w:r>
      <w:r w:rsidR="00B42BB7">
        <w:rPr>
          <w:rFonts w:asciiTheme="minorHAnsi" w:hAnsiTheme="minorHAnsi"/>
          <w:sz w:val="24"/>
          <w:szCs w:val="24"/>
        </w:rPr>
        <w:t xml:space="preserve">s přihlédnutím k tomu, </w:t>
      </w:r>
      <w:r w:rsidR="00DD53C0">
        <w:rPr>
          <w:rFonts w:asciiTheme="minorHAnsi" w:hAnsiTheme="minorHAnsi"/>
          <w:sz w:val="24"/>
          <w:szCs w:val="24"/>
        </w:rPr>
        <w:t xml:space="preserve">že </w:t>
      </w:r>
      <w:r w:rsidRPr="00973120">
        <w:rPr>
          <w:rFonts w:asciiTheme="minorHAnsi" w:hAnsiTheme="minorHAnsi"/>
          <w:sz w:val="24"/>
          <w:szCs w:val="24"/>
        </w:rPr>
        <w:t xml:space="preserve">bourání </w:t>
      </w:r>
      <w:r w:rsidR="000A545F" w:rsidRPr="00973120">
        <w:rPr>
          <w:rFonts w:asciiTheme="minorHAnsi" w:hAnsiTheme="minorHAnsi"/>
          <w:sz w:val="24"/>
          <w:szCs w:val="24"/>
        </w:rPr>
        <w:t xml:space="preserve">bude </w:t>
      </w:r>
      <w:proofErr w:type="gramStart"/>
      <w:r w:rsidR="000A545F" w:rsidRPr="00973120">
        <w:rPr>
          <w:rFonts w:asciiTheme="minorHAnsi" w:hAnsiTheme="minorHAnsi"/>
          <w:sz w:val="24"/>
          <w:szCs w:val="24"/>
        </w:rPr>
        <w:t>prováděno</w:t>
      </w:r>
      <w:r w:rsidRPr="00973120">
        <w:rPr>
          <w:rFonts w:asciiTheme="minorHAnsi" w:hAnsiTheme="minorHAnsi"/>
          <w:sz w:val="24"/>
          <w:szCs w:val="24"/>
        </w:rPr>
        <w:t xml:space="preserve">  v</w:t>
      </w:r>
      <w:proofErr w:type="gramEnd"/>
      <w:r w:rsidRPr="00973120">
        <w:rPr>
          <w:rFonts w:asciiTheme="minorHAnsi" w:hAnsiTheme="minorHAnsi"/>
          <w:sz w:val="24"/>
          <w:szCs w:val="24"/>
        </w:rPr>
        <w:t xml:space="preserve"> blízkosti  stávajících  konstrukcí  vodního  díla  a  stávajících kabelových tras. </w:t>
      </w:r>
    </w:p>
    <w:p w14:paraId="2EA6EACF" w14:textId="77777777" w:rsidR="005E4ACE" w:rsidRPr="009F332F" w:rsidRDefault="00CA5DD3" w:rsidP="009F332F">
      <w:pPr>
        <w:pStyle w:val="Odstavec"/>
        <w:ind w:firstLine="709"/>
        <w:jc w:val="both"/>
        <w:rPr>
          <w:rFonts w:asciiTheme="minorHAnsi" w:hAnsiTheme="minorHAnsi"/>
          <w:sz w:val="24"/>
          <w:szCs w:val="24"/>
        </w:rPr>
      </w:pPr>
      <w:r>
        <w:rPr>
          <w:rFonts w:asciiTheme="minorHAnsi" w:hAnsiTheme="minorHAnsi"/>
          <w:b/>
          <w:sz w:val="24"/>
          <w:szCs w:val="24"/>
        </w:rPr>
        <w:t>Osazení</w:t>
      </w:r>
      <w:r w:rsidR="005E4ACE" w:rsidRPr="005E4ACE">
        <w:rPr>
          <w:rFonts w:asciiTheme="minorHAnsi" w:hAnsiTheme="minorHAnsi"/>
          <w:b/>
          <w:sz w:val="24"/>
          <w:szCs w:val="24"/>
        </w:rPr>
        <w:t xml:space="preserve"> pozorovací</w:t>
      </w:r>
      <w:r>
        <w:rPr>
          <w:rFonts w:asciiTheme="minorHAnsi" w:hAnsiTheme="minorHAnsi"/>
          <w:b/>
          <w:sz w:val="24"/>
          <w:szCs w:val="24"/>
        </w:rPr>
        <w:t>ch vrtů</w:t>
      </w:r>
    </w:p>
    <w:p w14:paraId="548AC311" w14:textId="77777777" w:rsidR="002474F5" w:rsidRDefault="00CA5DD3" w:rsidP="00591D61">
      <w:pPr>
        <w:pStyle w:val="Odstavec"/>
        <w:jc w:val="both"/>
        <w:rPr>
          <w:rFonts w:asciiTheme="minorHAnsi" w:hAnsiTheme="minorHAnsi"/>
          <w:sz w:val="24"/>
          <w:szCs w:val="24"/>
        </w:rPr>
      </w:pPr>
      <w:r>
        <w:rPr>
          <w:rFonts w:asciiTheme="minorHAnsi" w:hAnsiTheme="minorHAnsi"/>
          <w:sz w:val="24"/>
          <w:szCs w:val="24"/>
        </w:rPr>
        <w:lastRenderedPageBreak/>
        <w:t xml:space="preserve">           Do jednotlivých pozorovacích vrtů budou instalována </w:t>
      </w:r>
      <w:r w:rsidR="004B7346">
        <w:rPr>
          <w:rFonts w:asciiTheme="minorHAnsi" w:hAnsiTheme="minorHAnsi"/>
          <w:sz w:val="24"/>
          <w:szCs w:val="24"/>
        </w:rPr>
        <w:t xml:space="preserve">nová </w:t>
      </w:r>
      <w:r>
        <w:rPr>
          <w:rFonts w:asciiTheme="minorHAnsi" w:hAnsiTheme="minorHAnsi"/>
          <w:sz w:val="24"/>
          <w:szCs w:val="24"/>
        </w:rPr>
        <w:t>automatická měření pro sní</w:t>
      </w:r>
      <w:r w:rsidR="001A5E6C">
        <w:rPr>
          <w:rFonts w:asciiTheme="minorHAnsi" w:hAnsiTheme="minorHAnsi"/>
          <w:sz w:val="24"/>
          <w:szCs w:val="24"/>
        </w:rPr>
        <w:t xml:space="preserve">mání hladiny v pozorovacím vrtu, které jsou umístěny </w:t>
      </w:r>
      <w:r w:rsidR="009F332F">
        <w:rPr>
          <w:rFonts w:asciiTheme="minorHAnsi" w:hAnsiTheme="minorHAnsi"/>
          <w:sz w:val="24"/>
          <w:szCs w:val="24"/>
        </w:rPr>
        <w:t>na</w:t>
      </w:r>
      <w:r w:rsidR="004B7346">
        <w:rPr>
          <w:rFonts w:asciiTheme="minorHAnsi" w:hAnsiTheme="minorHAnsi"/>
          <w:sz w:val="24"/>
          <w:szCs w:val="24"/>
        </w:rPr>
        <w:t xml:space="preserve"> </w:t>
      </w:r>
      <w:r w:rsidR="001A5E6C">
        <w:rPr>
          <w:rFonts w:asciiTheme="minorHAnsi" w:hAnsiTheme="minorHAnsi"/>
          <w:sz w:val="24"/>
          <w:szCs w:val="24"/>
        </w:rPr>
        <w:t>vzdušné straně hráze</w:t>
      </w:r>
      <w:r w:rsidR="004B7346">
        <w:rPr>
          <w:rFonts w:asciiTheme="minorHAnsi" w:hAnsiTheme="minorHAnsi"/>
          <w:sz w:val="24"/>
          <w:szCs w:val="24"/>
        </w:rPr>
        <w:t xml:space="preserve">. </w:t>
      </w:r>
      <w:r w:rsidR="00BE1AEF">
        <w:rPr>
          <w:rFonts w:asciiTheme="minorHAnsi" w:hAnsiTheme="minorHAnsi"/>
          <w:sz w:val="24"/>
          <w:szCs w:val="24"/>
        </w:rPr>
        <w:t>Hladinový snímač bude v pozorovacích vrtech na vzdušné st</w:t>
      </w:r>
      <w:r w:rsidR="008151CE">
        <w:rPr>
          <w:rFonts w:asciiTheme="minorHAnsi" w:hAnsiTheme="minorHAnsi"/>
          <w:sz w:val="24"/>
          <w:szCs w:val="24"/>
        </w:rPr>
        <w:t>raně hráze z</w:t>
      </w:r>
      <w:r w:rsidR="0068069E">
        <w:rPr>
          <w:rFonts w:asciiTheme="minorHAnsi" w:hAnsiTheme="minorHAnsi"/>
          <w:sz w:val="24"/>
          <w:szCs w:val="24"/>
        </w:rPr>
        <w:t xml:space="preserve">avěšen na ocelovém kříži. </w:t>
      </w:r>
      <w:r w:rsidR="00320DA0">
        <w:rPr>
          <w:rFonts w:asciiTheme="minorHAnsi" w:hAnsiTheme="minorHAnsi"/>
          <w:sz w:val="24"/>
          <w:szCs w:val="24"/>
        </w:rPr>
        <w:t xml:space="preserve"> </w:t>
      </w:r>
    </w:p>
    <w:p w14:paraId="6A6A4208" w14:textId="77777777" w:rsidR="002474F5" w:rsidRDefault="002474F5" w:rsidP="00591D61">
      <w:pPr>
        <w:pStyle w:val="Odstavec"/>
        <w:jc w:val="both"/>
        <w:rPr>
          <w:rFonts w:asciiTheme="minorHAnsi" w:hAnsiTheme="minorHAnsi"/>
          <w:sz w:val="24"/>
          <w:szCs w:val="24"/>
        </w:rPr>
      </w:pPr>
      <w:r>
        <w:rPr>
          <w:rFonts w:asciiTheme="minorHAnsi" w:hAnsiTheme="minorHAnsi"/>
          <w:sz w:val="24"/>
          <w:szCs w:val="24"/>
        </w:rPr>
        <w:t xml:space="preserve">         </w:t>
      </w:r>
      <w:bookmarkStart w:id="106" w:name="_Hlk499121249"/>
      <w:r>
        <w:rPr>
          <w:rFonts w:asciiTheme="minorHAnsi" w:hAnsiTheme="minorHAnsi"/>
          <w:sz w:val="24"/>
          <w:szCs w:val="24"/>
        </w:rPr>
        <w:t xml:space="preserve"> </w:t>
      </w:r>
      <w:r w:rsidR="0068069E" w:rsidRPr="00746BD2">
        <w:rPr>
          <w:rFonts w:asciiTheme="minorHAnsi" w:hAnsiTheme="minorHAnsi"/>
          <w:b/>
          <w:sz w:val="24"/>
          <w:szCs w:val="24"/>
        </w:rPr>
        <w:t>Závěsná konstrukce pro snímač</w:t>
      </w:r>
      <w:r w:rsidR="0068069E">
        <w:rPr>
          <w:rFonts w:asciiTheme="minorHAnsi" w:hAnsiTheme="minorHAnsi"/>
          <w:sz w:val="24"/>
          <w:szCs w:val="24"/>
        </w:rPr>
        <w:t xml:space="preserve"> </w:t>
      </w:r>
      <w:r w:rsidR="006F628A">
        <w:rPr>
          <w:rFonts w:asciiTheme="minorHAnsi" w:hAnsiTheme="minorHAnsi"/>
          <w:sz w:val="24"/>
          <w:szCs w:val="24"/>
        </w:rPr>
        <w:t xml:space="preserve">umístěný v pozorovacích vrtech na vzdušné straně </w:t>
      </w:r>
      <w:r w:rsidR="00642F83">
        <w:rPr>
          <w:rFonts w:asciiTheme="minorHAnsi" w:hAnsiTheme="minorHAnsi"/>
          <w:sz w:val="24"/>
          <w:szCs w:val="24"/>
        </w:rPr>
        <w:t>bude</w:t>
      </w:r>
      <w:r w:rsidR="0068069E">
        <w:rPr>
          <w:rFonts w:asciiTheme="minorHAnsi" w:hAnsiTheme="minorHAnsi"/>
          <w:sz w:val="24"/>
          <w:szCs w:val="24"/>
        </w:rPr>
        <w:t xml:space="preserve"> tvořena dvěma ocelovými profily, tloušťka plechu </w:t>
      </w:r>
      <w:r w:rsidR="00642F83">
        <w:rPr>
          <w:rFonts w:asciiTheme="minorHAnsi" w:hAnsiTheme="minorHAnsi"/>
          <w:sz w:val="24"/>
          <w:szCs w:val="24"/>
        </w:rPr>
        <w:t xml:space="preserve">cca </w:t>
      </w:r>
      <w:r w:rsidR="0068069E">
        <w:rPr>
          <w:rFonts w:asciiTheme="minorHAnsi" w:hAnsiTheme="minorHAnsi"/>
          <w:sz w:val="24"/>
          <w:szCs w:val="24"/>
        </w:rPr>
        <w:t xml:space="preserve">2 mm. Z důvodu proříznutí kabelu plechem je v ohybu </w:t>
      </w:r>
      <w:r w:rsidR="006F628A">
        <w:rPr>
          <w:rFonts w:asciiTheme="minorHAnsi" w:hAnsiTheme="minorHAnsi"/>
          <w:sz w:val="24"/>
          <w:szCs w:val="24"/>
        </w:rPr>
        <w:t xml:space="preserve">prvního plechu </w:t>
      </w:r>
      <w:r w:rsidR="0068069E">
        <w:rPr>
          <w:rFonts w:asciiTheme="minorHAnsi" w:hAnsiTheme="minorHAnsi"/>
          <w:sz w:val="24"/>
          <w:szCs w:val="24"/>
        </w:rPr>
        <w:t>osazen gumovým profilem</w:t>
      </w:r>
      <w:r w:rsidR="00CA3F4C">
        <w:rPr>
          <w:rFonts w:asciiTheme="minorHAnsi" w:hAnsiTheme="minorHAnsi"/>
          <w:sz w:val="24"/>
          <w:szCs w:val="24"/>
        </w:rPr>
        <w:t xml:space="preserve"> cca 85/25 mm</w:t>
      </w:r>
      <w:r w:rsidR="0068069E">
        <w:rPr>
          <w:rFonts w:asciiTheme="minorHAnsi" w:hAnsiTheme="minorHAnsi"/>
          <w:sz w:val="24"/>
          <w:szCs w:val="24"/>
        </w:rPr>
        <w:t>, který zároveň slouží jako protiskluzový prvek pro snímač</w:t>
      </w:r>
      <w:r>
        <w:rPr>
          <w:rFonts w:asciiTheme="minorHAnsi" w:hAnsiTheme="minorHAnsi"/>
          <w:sz w:val="24"/>
          <w:szCs w:val="24"/>
        </w:rPr>
        <w:t xml:space="preserve">. </w:t>
      </w:r>
      <w:r w:rsidR="00642F83">
        <w:rPr>
          <w:rFonts w:asciiTheme="minorHAnsi" w:hAnsiTheme="minorHAnsi"/>
          <w:sz w:val="24"/>
          <w:szCs w:val="24"/>
        </w:rPr>
        <w:t>Ko</w:t>
      </w:r>
      <w:r>
        <w:rPr>
          <w:rFonts w:asciiTheme="minorHAnsi" w:hAnsiTheme="minorHAnsi"/>
          <w:sz w:val="24"/>
          <w:szCs w:val="24"/>
        </w:rPr>
        <w:t>nstrukce je zavěšená na ocelovém kříži</w:t>
      </w:r>
      <w:r w:rsidR="00CA3F4C">
        <w:rPr>
          <w:rFonts w:asciiTheme="minorHAnsi" w:hAnsiTheme="minorHAnsi"/>
          <w:sz w:val="24"/>
          <w:szCs w:val="24"/>
        </w:rPr>
        <w:t xml:space="preserve"> pomocí uchycení 3/Z</w:t>
      </w:r>
      <w:r>
        <w:rPr>
          <w:rFonts w:asciiTheme="minorHAnsi" w:hAnsiTheme="minorHAnsi"/>
          <w:sz w:val="24"/>
          <w:szCs w:val="24"/>
        </w:rPr>
        <w:t xml:space="preserve">. Ocelový kříž bude umístěn do drážek na horním konci stávajících </w:t>
      </w:r>
      <w:proofErr w:type="spellStart"/>
      <w:r>
        <w:rPr>
          <w:rFonts w:asciiTheme="minorHAnsi" w:hAnsiTheme="minorHAnsi"/>
          <w:sz w:val="24"/>
          <w:szCs w:val="24"/>
        </w:rPr>
        <w:t>výpažnic</w:t>
      </w:r>
      <w:proofErr w:type="spellEnd"/>
      <w:r>
        <w:rPr>
          <w:rFonts w:asciiTheme="minorHAnsi" w:hAnsiTheme="minorHAnsi"/>
          <w:sz w:val="24"/>
          <w:szCs w:val="24"/>
        </w:rPr>
        <w:t xml:space="preserve"> pozorovacích vrtů. </w:t>
      </w:r>
    </w:p>
    <w:p w14:paraId="09742B77" w14:textId="77777777" w:rsidR="006F628A" w:rsidRDefault="002474F5" w:rsidP="00591D61">
      <w:pPr>
        <w:pStyle w:val="Odstavec"/>
        <w:jc w:val="both"/>
        <w:rPr>
          <w:rFonts w:asciiTheme="minorHAnsi" w:hAnsiTheme="minorHAnsi"/>
          <w:sz w:val="24"/>
          <w:szCs w:val="24"/>
        </w:rPr>
      </w:pPr>
      <w:r>
        <w:rPr>
          <w:rFonts w:asciiTheme="minorHAnsi" w:hAnsiTheme="minorHAnsi"/>
          <w:sz w:val="24"/>
          <w:szCs w:val="24"/>
        </w:rPr>
        <w:t xml:space="preserve">       U každého pozorovacího vrtu bude umístěna </w:t>
      </w:r>
      <w:proofErr w:type="spellStart"/>
      <w:r>
        <w:rPr>
          <w:rFonts w:asciiTheme="minorHAnsi" w:hAnsiTheme="minorHAnsi"/>
          <w:sz w:val="24"/>
          <w:szCs w:val="24"/>
        </w:rPr>
        <w:t>svorkovací</w:t>
      </w:r>
      <w:proofErr w:type="spellEnd"/>
      <w:r>
        <w:rPr>
          <w:rFonts w:asciiTheme="minorHAnsi" w:hAnsiTheme="minorHAnsi"/>
          <w:sz w:val="24"/>
          <w:szCs w:val="24"/>
        </w:rPr>
        <w:t xml:space="preserve"> krabice </w:t>
      </w:r>
      <w:r w:rsidR="00CA3F4C">
        <w:rPr>
          <w:rFonts w:asciiTheme="minorHAnsi" w:hAnsiTheme="minorHAnsi"/>
          <w:sz w:val="24"/>
          <w:szCs w:val="24"/>
        </w:rPr>
        <w:t>s min. IP 5</w:t>
      </w:r>
      <w:r w:rsidR="00CD27E9">
        <w:rPr>
          <w:rFonts w:asciiTheme="minorHAnsi" w:hAnsiTheme="minorHAnsi"/>
          <w:sz w:val="24"/>
          <w:szCs w:val="24"/>
        </w:rPr>
        <w:t>5</w:t>
      </w:r>
      <w:r w:rsidR="00CA3F4C">
        <w:rPr>
          <w:rFonts w:asciiTheme="minorHAnsi" w:hAnsiTheme="minorHAnsi"/>
          <w:sz w:val="24"/>
          <w:szCs w:val="24"/>
        </w:rPr>
        <w:t xml:space="preserve"> </w:t>
      </w:r>
      <w:r>
        <w:rPr>
          <w:rFonts w:asciiTheme="minorHAnsi" w:hAnsiTheme="minorHAnsi"/>
          <w:sz w:val="24"/>
          <w:szCs w:val="24"/>
        </w:rPr>
        <w:t>pro umístění vybavení pro připojení snímače na kabelové vedení včetně přepěťových ochran</w:t>
      </w:r>
      <w:r w:rsidR="009F332F" w:rsidRPr="009F332F">
        <w:rPr>
          <w:rFonts w:asciiTheme="minorHAnsi" w:hAnsiTheme="minorHAnsi"/>
          <w:sz w:val="24"/>
          <w:szCs w:val="24"/>
        </w:rPr>
        <w:t xml:space="preserve"> </w:t>
      </w:r>
      <w:proofErr w:type="spellStart"/>
      <w:r w:rsidR="009F332F">
        <w:rPr>
          <w:rFonts w:asciiTheme="minorHAnsi" w:hAnsiTheme="minorHAnsi"/>
          <w:sz w:val="24"/>
          <w:szCs w:val="24"/>
        </w:rPr>
        <w:t>svorkovací</w:t>
      </w:r>
      <w:proofErr w:type="spellEnd"/>
      <w:r w:rsidR="009F332F">
        <w:rPr>
          <w:rFonts w:asciiTheme="minorHAnsi" w:hAnsiTheme="minorHAnsi"/>
          <w:sz w:val="24"/>
          <w:szCs w:val="24"/>
        </w:rPr>
        <w:t xml:space="preserve"> krabice bude připevněna k ocelové </w:t>
      </w:r>
      <w:proofErr w:type="spellStart"/>
      <w:r w:rsidR="009F332F">
        <w:rPr>
          <w:rFonts w:asciiTheme="minorHAnsi" w:hAnsiTheme="minorHAnsi"/>
          <w:sz w:val="24"/>
          <w:szCs w:val="24"/>
        </w:rPr>
        <w:t>výpažnici</w:t>
      </w:r>
      <w:proofErr w:type="spellEnd"/>
      <w:r>
        <w:rPr>
          <w:rFonts w:asciiTheme="minorHAnsi" w:hAnsiTheme="minorHAnsi"/>
          <w:sz w:val="24"/>
          <w:szCs w:val="24"/>
        </w:rPr>
        <w:t xml:space="preserve">. Na </w:t>
      </w:r>
      <w:proofErr w:type="spellStart"/>
      <w:r>
        <w:rPr>
          <w:rFonts w:asciiTheme="minorHAnsi" w:hAnsiTheme="minorHAnsi"/>
          <w:sz w:val="24"/>
          <w:szCs w:val="24"/>
        </w:rPr>
        <w:t>svorkovací</w:t>
      </w:r>
      <w:proofErr w:type="spellEnd"/>
      <w:r>
        <w:rPr>
          <w:rFonts w:asciiTheme="minorHAnsi" w:hAnsiTheme="minorHAnsi"/>
          <w:sz w:val="24"/>
          <w:szCs w:val="24"/>
        </w:rPr>
        <w:t xml:space="preserve"> krabici se </w:t>
      </w:r>
      <w:r w:rsidR="00CA5DD3">
        <w:rPr>
          <w:rFonts w:asciiTheme="minorHAnsi" w:hAnsiTheme="minorHAnsi"/>
          <w:sz w:val="24"/>
          <w:szCs w:val="24"/>
        </w:rPr>
        <w:t xml:space="preserve">napojí </w:t>
      </w:r>
      <w:r w:rsidR="00CA5DD3" w:rsidRPr="00CA5DD3">
        <w:rPr>
          <w:rFonts w:asciiTheme="minorHAnsi" w:hAnsiTheme="minorHAnsi"/>
          <w:sz w:val="24"/>
          <w:szCs w:val="24"/>
        </w:rPr>
        <w:t>kabelová trasa</w:t>
      </w:r>
      <w:r w:rsidR="00CA5DD3">
        <w:rPr>
          <w:rFonts w:asciiTheme="minorHAnsi" w:hAnsiTheme="minorHAnsi"/>
          <w:sz w:val="24"/>
          <w:szCs w:val="24"/>
        </w:rPr>
        <w:t xml:space="preserve"> směřující do koncentrátoru</w:t>
      </w:r>
      <w:r>
        <w:rPr>
          <w:rFonts w:asciiTheme="minorHAnsi" w:hAnsiTheme="minorHAnsi"/>
          <w:sz w:val="24"/>
          <w:szCs w:val="24"/>
        </w:rPr>
        <w:t xml:space="preserve"> </w:t>
      </w:r>
      <w:r w:rsidR="001A5FD6">
        <w:rPr>
          <w:rFonts w:asciiTheme="minorHAnsi" w:hAnsiTheme="minorHAnsi"/>
          <w:sz w:val="24"/>
          <w:szCs w:val="24"/>
        </w:rPr>
        <w:t>dat</w:t>
      </w:r>
      <w:r w:rsidR="00CA5DD3">
        <w:rPr>
          <w:rFonts w:asciiTheme="minorHAnsi" w:hAnsiTheme="minorHAnsi"/>
          <w:sz w:val="24"/>
          <w:szCs w:val="24"/>
        </w:rPr>
        <w:t xml:space="preserve">. </w:t>
      </w:r>
      <w:r w:rsidR="00CA5DD3" w:rsidRPr="00CA5DD3">
        <w:rPr>
          <w:rFonts w:asciiTheme="minorHAnsi" w:hAnsiTheme="minorHAnsi"/>
          <w:sz w:val="24"/>
          <w:szCs w:val="24"/>
        </w:rPr>
        <w:t xml:space="preserve">Propojení </w:t>
      </w:r>
      <w:r>
        <w:rPr>
          <w:rFonts w:asciiTheme="minorHAnsi" w:hAnsiTheme="minorHAnsi"/>
          <w:sz w:val="24"/>
          <w:szCs w:val="24"/>
        </w:rPr>
        <w:t xml:space="preserve">jednotlivých </w:t>
      </w:r>
      <w:r w:rsidR="00CA5DD3" w:rsidRPr="00CA5DD3">
        <w:rPr>
          <w:rFonts w:asciiTheme="minorHAnsi" w:hAnsiTheme="minorHAnsi"/>
          <w:sz w:val="24"/>
          <w:szCs w:val="24"/>
        </w:rPr>
        <w:t>snímačů hladiny s</w:t>
      </w:r>
      <w:r w:rsidR="00CA5DD3">
        <w:rPr>
          <w:rFonts w:asciiTheme="minorHAnsi" w:hAnsiTheme="minorHAnsi"/>
          <w:sz w:val="24"/>
          <w:szCs w:val="24"/>
        </w:rPr>
        <w:t> koncentrátorem</w:t>
      </w:r>
      <w:r>
        <w:rPr>
          <w:rFonts w:asciiTheme="minorHAnsi" w:hAnsiTheme="minorHAnsi"/>
          <w:sz w:val="24"/>
          <w:szCs w:val="24"/>
        </w:rPr>
        <w:t xml:space="preserve"> </w:t>
      </w:r>
      <w:r w:rsidR="00CA5DD3" w:rsidRPr="00CA5DD3">
        <w:rPr>
          <w:rFonts w:asciiTheme="minorHAnsi" w:hAnsiTheme="minorHAnsi"/>
          <w:sz w:val="24"/>
          <w:szCs w:val="24"/>
        </w:rPr>
        <w:t>b</w:t>
      </w:r>
      <w:r w:rsidR="00CA5DD3">
        <w:rPr>
          <w:rFonts w:asciiTheme="minorHAnsi" w:hAnsiTheme="minorHAnsi"/>
          <w:sz w:val="24"/>
          <w:szCs w:val="24"/>
        </w:rPr>
        <w:t>ude zajiš</w:t>
      </w:r>
      <w:r w:rsidR="00CA5DD3" w:rsidRPr="00CA5DD3">
        <w:rPr>
          <w:rFonts w:asciiTheme="minorHAnsi" w:hAnsiTheme="minorHAnsi"/>
          <w:sz w:val="24"/>
          <w:szCs w:val="24"/>
        </w:rPr>
        <w:t>těno nově vybudovanou kabelovou trasou</w:t>
      </w:r>
      <w:r w:rsidR="00CA5DD3">
        <w:rPr>
          <w:rFonts w:asciiTheme="minorHAnsi" w:hAnsiTheme="minorHAnsi"/>
          <w:sz w:val="24"/>
          <w:szCs w:val="24"/>
        </w:rPr>
        <w:t xml:space="preserve">. </w:t>
      </w:r>
      <w:r w:rsidR="00CA3F4C">
        <w:rPr>
          <w:rFonts w:asciiTheme="minorHAnsi" w:hAnsiTheme="minorHAnsi"/>
          <w:sz w:val="24"/>
          <w:szCs w:val="24"/>
        </w:rPr>
        <w:t xml:space="preserve">Každá krabice bude vybavena přepěťovými ochranami. </w:t>
      </w:r>
    </w:p>
    <w:p w14:paraId="48B41FB0" w14:textId="77777777" w:rsidR="00642F83" w:rsidRDefault="00CA5DD3" w:rsidP="00C25F92">
      <w:pPr>
        <w:pStyle w:val="Odstavec"/>
        <w:jc w:val="both"/>
        <w:rPr>
          <w:rFonts w:asciiTheme="minorHAnsi" w:hAnsiTheme="minorHAnsi"/>
          <w:sz w:val="24"/>
          <w:szCs w:val="24"/>
        </w:rPr>
      </w:pPr>
      <w:r>
        <w:rPr>
          <w:rFonts w:asciiTheme="minorHAnsi" w:hAnsiTheme="minorHAnsi"/>
          <w:sz w:val="24"/>
          <w:szCs w:val="24"/>
        </w:rPr>
        <w:t xml:space="preserve">        </w:t>
      </w:r>
      <w:r w:rsidR="009F332F">
        <w:rPr>
          <w:noProof/>
        </w:rPr>
        <w:drawing>
          <wp:inline distT="0" distB="0" distL="0" distR="0" wp14:anchorId="4A54281C" wp14:editId="1993912B">
            <wp:extent cx="3520440" cy="2640000"/>
            <wp:effectExtent l="0" t="0" r="3810" b="825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3521316" cy="2640657"/>
                    </a:xfrm>
                    <a:prstGeom prst="rect">
                      <a:avLst/>
                    </a:prstGeom>
                    <a:noFill/>
                    <a:ln>
                      <a:noFill/>
                    </a:ln>
                  </pic:spPr>
                </pic:pic>
              </a:graphicData>
            </a:graphic>
          </wp:inline>
        </w:drawing>
      </w:r>
      <w:r>
        <w:rPr>
          <w:rFonts w:asciiTheme="minorHAnsi" w:hAnsiTheme="minorHAnsi"/>
          <w:sz w:val="24"/>
          <w:szCs w:val="24"/>
        </w:rPr>
        <w:t xml:space="preserve">  </w:t>
      </w:r>
    </w:p>
    <w:p w14:paraId="41308A44" w14:textId="77777777" w:rsidR="007E48CE" w:rsidRPr="00642F83" w:rsidRDefault="00CA5DD3" w:rsidP="00642F83">
      <w:pPr>
        <w:pStyle w:val="Odstavec"/>
        <w:ind w:firstLine="708"/>
        <w:jc w:val="both"/>
        <w:rPr>
          <w:rFonts w:asciiTheme="minorHAnsi" w:hAnsiTheme="minorHAnsi"/>
          <w:sz w:val="24"/>
          <w:szCs w:val="24"/>
        </w:rPr>
      </w:pPr>
      <w:r>
        <w:rPr>
          <w:rFonts w:asciiTheme="minorHAnsi" w:hAnsiTheme="minorHAnsi"/>
          <w:sz w:val="24"/>
          <w:szCs w:val="24"/>
        </w:rPr>
        <w:t xml:space="preserve">Zadavatel </w:t>
      </w:r>
      <w:r w:rsidRPr="00CA5DD3">
        <w:rPr>
          <w:rFonts w:asciiTheme="minorHAnsi" w:hAnsiTheme="minorHAnsi"/>
          <w:sz w:val="24"/>
          <w:szCs w:val="24"/>
        </w:rPr>
        <w:t xml:space="preserve">požaduje </w:t>
      </w:r>
      <w:r w:rsidR="00C25F92">
        <w:rPr>
          <w:rFonts w:asciiTheme="minorHAnsi" w:hAnsiTheme="minorHAnsi"/>
          <w:sz w:val="24"/>
          <w:szCs w:val="24"/>
        </w:rPr>
        <w:t xml:space="preserve">nové </w:t>
      </w:r>
      <w:r w:rsidRPr="00CA5DD3">
        <w:rPr>
          <w:rFonts w:asciiTheme="minorHAnsi" w:hAnsiTheme="minorHAnsi"/>
          <w:sz w:val="24"/>
          <w:szCs w:val="24"/>
        </w:rPr>
        <w:t>z</w:t>
      </w:r>
      <w:r w:rsidR="00C25F92">
        <w:rPr>
          <w:rFonts w:asciiTheme="minorHAnsi" w:hAnsiTheme="minorHAnsi"/>
          <w:sz w:val="24"/>
          <w:szCs w:val="24"/>
        </w:rPr>
        <w:t>hlaví pozorovacích vrtů, snímač</w:t>
      </w:r>
      <w:r>
        <w:rPr>
          <w:rFonts w:asciiTheme="minorHAnsi" w:hAnsiTheme="minorHAnsi"/>
          <w:sz w:val="24"/>
          <w:szCs w:val="24"/>
        </w:rPr>
        <w:t xml:space="preserve"> bude uchycen pomocí </w:t>
      </w:r>
      <w:r w:rsidRPr="00CA5DD3">
        <w:rPr>
          <w:rFonts w:asciiTheme="minorHAnsi" w:hAnsiTheme="minorHAnsi"/>
          <w:sz w:val="24"/>
          <w:szCs w:val="24"/>
        </w:rPr>
        <w:t>montážního kříže.</w:t>
      </w:r>
      <w:r w:rsidR="00C25F92">
        <w:rPr>
          <w:rFonts w:asciiTheme="minorHAnsi" w:hAnsiTheme="minorHAnsi"/>
          <w:sz w:val="24"/>
          <w:szCs w:val="24"/>
        </w:rPr>
        <w:t xml:space="preserve"> </w:t>
      </w:r>
      <w:r w:rsidR="00C25F92" w:rsidRPr="00C25F92">
        <w:rPr>
          <w:rFonts w:asciiTheme="minorHAnsi" w:hAnsiTheme="minorHAnsi"/>
          <w:sz w:val="24"/>
          <w:szCs w:val="24"/>
        </w:rPr>
        <w:t xml:space="preserve">Stávající pozorovací vrt </w:t>
      </w:r>
      <w:r w:rsidR="00C25F92">
        <w:rPr>
          <w:rFonts w:asciiTheme="minorHAnsi" w:hAnsiTheme="minorHAnsi"/>
          <w:sz w:val="24"/>
          <w:szCs w:val="24"/>
        </w:rPr>
        <w:t xml:space="preserve">bude opatřen novým </w:t>
      </w:r>
      <w:r w:rsidR="00C25F92" w:rsidRPr="00C25F92">
        <w:rPr>
          <w:rFonts w:asciiTheme="minorHAnsi" w:hAnsiTheme="minorHAnsi"/>
          <w:sz w:val="24"/>
          <w:szCs w:val="24"/>
        </w:rPr>
        <w:t xml:space="preserve">zhlavím o průměru </w:t>
      </w:r>
      <w:r w:rsidR="00C25F92">
        <w:rPr>
          <w:rFonts w:asciiTheme="minorHAnsi" w:hAnsiTheme="minorHAnsi"/>
          <w:sz w:val="24"/>
          <w:szCs w:val="24"/>
        </w:rPr>
        <w:t>v závislosti na průměru vrtu</w:t>
      </w:r>
      <w:r w:rsidR="00C25F92" w:rsidRPr="00C25F92">
        <w:rPr>
          <w:rFonts w:asciiTheme="minorHAnsi" w:hAnsiTheme="minorHAnsi"/>
          <w:sz w:val="24"/>
          <w:szCs w:val="24"/>
        </w:rPr>
        <w:t xml:space="preserve"> a výšce. Zhlaví bude asymetricky uchyceno k přírubě na horním konci ochranné zárubnice.</w:t>
      </w:r>
      <w:bookmarkEnd w:id="106"/>
    </w:p>
    <w:p w14:paraId="7E3518AF" w14:textId="77777777" w:rsidR="00CA5DD3" w:rsidRDefault="00CA5DD3" w:rsidP="00CD27E9">
      <w:pPr>
        <w:pStyle w:val="Odstavec"/>
        <w:spacing w:before="240"/>
        <w:jc w:val="both"/>
        <w:rPr>
          <w:rFonts w:asciiTheme="minorHAnsi" w:hAnsiTheme="minorHAnsi"/>
          <w:b/>
          <w:sz w:val="24"/>
          <w:szCs w:val="24"/>
        </w:rPr>
      </w:pPr>
      <w:r w:rsidRPr="00CA5DD3">
        <w:rPr>
          <w:rFonts w:asciiTheme="minorHAnsi" w:hAnsiTheme="minorHAnsi"/>
          <w:b/>
          <w:sz w:val="24"/>
          <w:szCs w:val="24"/>
        </w:rPr>
        <w:t>Měření průsaků</w:t>
      </w:r>
    </w:p>
    <w:p w14:paraId="5600E470" w14:textId="77777777" w:rsidR="00CA5DD3" w:rsidRDefault="00CA5DD3" w:rsidP="00591D61">
      <w:pPr>
        <w:pStyle w:val="Odstavec"/>
        <w:jc w:val="both"/>
        <w:rPr>
          <w:rFonts w:asciiTheme="minorHAnsi" w:hAnsiTheme="minorHAnsi"/>
          <w:sz w:val="24"/>
          <w:szCs w:val="24"/>
        </w:rPr>
      </w:pPr>
      <w:r>
        <w:rPr>
          <w:rFonts w:asciiTheme="minorHAnsi" w:hAnsiTheme="minorHAnsi"/>
          <w:sz w:val="24"/>
          <w:szCs w:val="24"/>
        </w:rPr>
        <w:t xml:space="preserve">          </w:t>
      </w:r>
      <w:r w:rsidR="00A20FBF">
        <w:rPr>
          <w:rFonts w:asciiTheme="minorHAnsi" w:hAnsiTheme="minorHAnsi"/>
          <w:sz w:val="24"/>
          <w:szCs w:val="24"/>
        </w:rPr>
        <w:t xml:space="preserve">    </w:t>
      </w:r>
      <w:r>
        <w:rPr>
          <w:rFonts w:asciiTheme="minorHAnsi" w:hAnsiTheme="minorHAnsi"/>
          <w:sz w:val="24"/>
          <w:szCs w:val="24"/>
        </w:rPr>
        <w:t>Měření průsaku bude realizováno pomocí nově osaze</w:t>
      </w:r>
      <w:r w:rsidR="00495D22">
        <w:rPr>
          <w:rFonts w:asciiTheme="minorHAnsi" w:hAnsiTheme="minorHAnsi"/>
          <w:sz w:val="24"/>
          <w:szCs w:val="24"/>
        </w:rPr>
        <w:t xml:space="preserve">ných </w:t>
      </w:r>
      <w:r>
        <w:rPr>
          <w:rFonts w:asciiTheme="minorHAnsi" w:hAnsiTheme="minorHAnsi"/>
          <w:sz w:val="24"/>
          <w:szCs w:val="24"/>
        </w:rPr>
        <w:t>ultrazvuko</w:t>
      </w:r>
      <w:r w:rsidR="00495D22">
        <w:rPr>
          <w:rFonts w:asciiTheme="minorHAnsi" w:hAnsiTheme="minorHAnsi"/>
          <w:sz w:val="24"/>
          <w:szCs w:val="24"/>
        </w:rPr>
        <w:t>vých</w:t>
      </w:r>
      <w:r>
        <w:rPr>
          <w:rFonts w:asciiTheme="minorHAnsi" w:hAnsiTheme="minorHAnsi"/>
          <w:sz w:val="24"/>
          <w:szCs w:val="24"/>
        </w:rPr>
        <w:t xml:space="preserve"> snímač</w:t>
      </w:r>
      <w:r w:rsidR="00495D22">
        <w:rPr>
          <w:rFonts w:asciiTheme="minorHAnsi" w:hAnsiTheme="minorHAnsi"/>
          <w:sz w:val="24"/>
          <w:szCs w:val="24"/>
        </w:rPr>
        <w:t>ů</w:t>
      </w:r>
      <w:r>
        <w:rPr>
          <w:rFonts w:asciiTheme="minorHAnsi" w:hAnsiTheme="minorHAnsi"/>
          <w:sz w:val="24"/>
          <w:szCs w:val="24"/>
        </w:rPr>
        <w:t xml:space="preserve"> </w:t>
      </w:r>
      <w:r w:rsidR="00642F83">
        <w:rPr>
          <w:rFonts w:asciiTheme="minorHAnsi" w:hAnsiTheme="minorHAnsi"/>
          <w:sz w:val="24"/>
          <w:szCs w:val="24"/>
        </w:rPr>
        <w:t>do pozorovací</w:t>
      </w:r>
      <w:r w:rsidR="00495D22">
        <w:rPr>
          <w:rFonts w:asciiTheme="minorHAnsi" w:hAnsiTheme="minorHAnsi"/>
          <w:sz w:val="24"/>
          <w:szCs w:val="24"/>
        </w:rPr>
        <w:t>ch</w:t>
      </w:r>
      <w:r w:rsidR="00642F83">
        <w:rPr>
          <w:rFonts w:asciiTheme="minorHAnsi" w:hAnsiTheme="minorHAnsi"/>
          <w:sz w:val="24"/>
          <w:szCs w:val="24"/>
        </w:rPr>
        <w:t xml:space="preserve"> šach</w:t>
      </w:r>
      <w:r w:rsidR="00495D22">
        <w:rPr>
          <w:rFonts w:asciiTheme="minorHAnsi" w:hAnsiTheme="minorHAnsi"/>
          <w:sz w:val="24"/>
          <w:szCs w:val="24"/>
        </w:rPr>
        <w:t>et</w:t>
      </w:r>
      <w:r w:rsidR="00642F83">
        <w:rPr>
          <w:rFonts w:asciiTheme="minorHAnsi" w:hAnsiTheme="minorHAnsi"/>
          <w:sz w:val="24"/>
          <w:szCs w:val="24"/>
        </w:rPr>
        <w:t xml:space="preserve">. </w:t>
      </w:r>
      <w:r>
        <w:rPr>
          <w:rFonts w:asciiTheme="minorHAnsi" w:hAnsiTheme="minorHAnsi"/>
          <w:sz w:val="24"/>
          <w:szCs w:val="24"/>
        </w:rPr>
        <w:t>Snímač</w:t>
      </w:r>
      <w:r w:rsidR="00495D22">
        <w:rPr>
          <w:rFonts w:asciiTheme="minorHAnsi" w:hAnsiTheme="minorHAnsi"/>
          <w:sz w:val="24"/>
          <w:szCs w:val="24"/>
        </w:rPr>
        <w:t>e</w:t>
      </w:r>
      <w:r>
        <w:rPr>
          <w:rFonts w:asciiTheme="minorHAnsi" w:hAnsiTheme="minorHAnsi"/>
          <w:sz w:val="24"/>
          <w:szCs w:val="24"/>
        </w:rPr>
        <w:t xml:space="preserve"> bud</w:t>
      </w:r>
      <w:r w:rsidR="00495D22">
        <w:rPr>
          <w:rFonts w:asciiTheme="minorHAnsi" w:hAnsiTheme="minorHAnsi"/>
          <w:sz w:val="24"/>
          <w:szCs w:val="24"/>
        </w:rPr>
        <w:t>ou</w:t>
      </w:r>
      <w:r>
        <w:rPr>
          <w:rFonts w:asciiTheme="minorHAnsi" w:hAnsiTheme="minorHAnsi"/>
          <w:sz w:val="24"/>
          <w:szCs w:val="24"/>
        </w:rPr>
        <w:t xml:space="preserve"> umístěn</w:t>
      </w:r>
      <w:r w:rsidR="00495D22">
        <w:rPr>
          <w:rFonts w:asciiTheme="minorHAnsi" w:hAnsiTheme="minorHAnsi"/>
          <w:sz w:val="24"/>
          <w:szCs w:val="24"/>
        </w:rPr>
        <w:t>y</w:t>
      </w:r>
      <w:r>
        <w:rPr>
          <w:rFonts w:asciiTheme="minorHAnsi" w:hAnsiTheme="minorHAnsi"/>
          <w:sz w:val="24"/>
          <w:szCs w:val="24"/>
        </w:rPr>
        <w:t xml:space="preserve"> na průsaku </w:t>
      </w:r>
      <w:r w:rsidR="00495D22">
        <w:rPr>
          <w:rFonts w:asciiTheme="minorHAnsi" w:hAnsiTheme="minorHAnsi"/>
          <w:sz w:val="24"/>
          <w:szCs w:val="24"/>
        </w:rPr>
        <w:t>MS2L, MS2P, MS1</w:t>
      </w:r>
      <w:r w:rsidR="00C25F92">
        <w:rPr>
          <w:rFonts w:asciiTheme="minorHAnsi" w:hAnsiTheme="minorHAnsi"/>
          <w:sz w:val="24"/>
          <w:szCs w:val="24"/>
        </w:rPr>
        <w:t xml:space="preserve">. </w:t>
      </w:r>
      <w:r w:rsidR="00C970E1">
        <w:rPr>
          <w:rFonts w:asciiTheme="minorHAnsi" w:hAnsiTheme="minorHAnsi"/>
          <w:sz w:val="24"/>
          <w:szCs w:val="24"/>
        </w:rPr>
        <w:t>Snímač</w:t>
      </w:r>
      <w:r w:rsidR="00495D22">
        <w:rPr>
          <w:rFonts w:asciiTheme="minorHAnsi" w:hAnsiTheme="minorHAnsi"/>
          <w:sz w:val="24"/>
          <w:szCs w:val="24"/>
        </w:rPr>
        <w:t>e</w:t>
      </w:r>
      <w:r w:rsidR="00C970E1">
        <w:rPr>
          <w:rFonts w:asciiTheme="minorHAnsi" w:hAnsiTheme="minorHAnsi"/>
          <w:sz w:val="24"/>
          <w:szCs w:val="24"/>
        </w:rPr>
        <w:t xml:space="preserve"> bud</w:t>
      </w:r>
      <w:r w:rsidR="00495D22">
        <w:rPr>
          <w:rFonts w:asciiTheme="minorHAnsi" w:hAnsiTheme="minorHAnsi"/>
          <w:sz w:val="24"/>
          <w:szCs w:val="24"/>
        </w:rPr>
        <w:t>ou</w:t>
      </w:r>
      <w:r w:rsidR="00C970E1">
        <w:rPr>
          <w:rFonts w:asciiTheme="minorHAnsi" w:hAnsiTheme="minorHAnsi"/>
          <w:sz w:val="24"/>
          <w:szCs w:val="24"/>
        </w:rPr>
        <w:t xml:space="preserve"> přichycen</w:t>
      </w:r>
      <w:r w:rsidR="00495D22">
        <w:rPr>
          <w:rFonts w:asciiTheme="minorHAnsi" w:hAnsiTheme="minorHAnsi"/>
          <w:sz w:val="24"/>
          <w:szCs w:val="24"/>
        </w:rPr>
        <w:t>y</w:t>
      </w:r>
      <w:r w:rsidR="00C970E1">
        <w:rPr>
          <w:rFonts w:asciiTheme="minorHAnsi" w:hAnsiTheme="minorHAnsi"/>
          <w:sz w:val="24"/>
          <w:szCs w:val="24"/>
        </w:rPr>
        <w:t xml:space="preserve"> na konzo</w:t>
      </w:r>
      <w:r w:rsidR="00495D22">
        <w:rPr>
          <w:rFonts w:asciiTheme="minorHAnsi" w:hAnsiTheme="minorHAnsi"/>
          <w:sz w:val="24"/>
          <w:szCs w:val="24"/>
        </w:rPr>
        <w:t>lách</w:t>
      </w:r>
      <w:r w:rsidR="00C970E1">
        <w:rPr>
          <w:rFonts w:asciiTheme="minorHAnsi" w:hAnsiTheme="minorHAnsi"/>
          <w:sz w:val="24"/>
          <w:szCs w:val="24"/>
        </w:rPr>
        <w:t xml:space="preserve"> přichycen</w:t>
      </w:r>
      <w:r w:rsidR="00495D22">
        <w:rPr>
          <w:rFonts w:asciiTheme="minorHAnsi" w:hAnsiTheme="minorHAnsi"/>
          <w:sz w:val="24"/>
          <w:szCs w:val="24"/>
        </w:rPr>
        <w:t>ých</w:t>
      </w:r>
      <w:r w:rsidR="00C970E1">
        <w:rPr>
          <w:rFonts w:asciiTheme="minorHAnsi" w:hAnsiTheme="minorHAnsi"/>
          <w:sz w:val="24"/>
          <w:szCs w:val="24"/>
        </w:rPr>
        <w:t xml:space="preserve"> </w:t>
      </w:r>
      <w:r>
        <w:rPr>
          <w:rFonts w:asciiTheme="minorHAnsi" w:hAnsiTheme="minorHAnsi"/>
          <w:sz w:val="24"/>
          <w:szCs w:val="24"/>
        </w:rPr>
        <w:t xml:space="preserve">na </w:t>
      </w:r>
      <w:r w:rsidR="00F71C12">
        <w:rPr>
          <w:rFonts w:asciiTheme="minorHAnsi" w:hAnsiTheme="minorHAnsi"/>
          <w:sz w:val="24"/>
          <w:szCs w:val="24"/>
        </w:rPr>
        <w:t>stěn</w:t>
      </w:r>
      <w:r w:rsidR="00495D22">
        <w:rPr>
          <w:rFonts w:asciiTheme="minorHAnsi" w:hAnsiTheme="minorHAnsi"/>
          <w:sz w:val="24"/>
          <w:szCs w:val="24"/>
        </w:rPr>
        <w:t>ách</w:t>
      </w:r>
      <w:r w:rsidR="00F71C12">
        <w:rPr>
          <w:rFonts w:asciiTheme="minorHAnsi" w:hAnsiTheme="minorHAnsi"/>
          <w:sz w:val="24"/>
          <w:szCs w:val="24"/>
        </w:rPr>
        <w:t xml:space="preserve"> betonov</w:t>
      </w:r>
      <w:r w:rsidR="00495D22">
        <w:rPr>
          <w:rFonts w:asciiTheme="minorHAnsi" w:hAnsiTheme="minorHAnsi"/>
          <w:sz w:val="24"/>
          <w:szCs w:val="24"/>
        </w:rPr>
        <w:t>ých</w:t>
      </w:r>
      <w:r w:rsidR="00F71C12">
        <w:rPr>
          <w:rFonts w:asciiTheme="minorHAnsi" w:hAnsiTheme="minorHAnsi"/>
          <w:sz w:val="24"/>
          <w:szCs w:val="24"/>
        </w:rPr>
        <w:t xml:space="preserve"> skruž</w:t>
      </w:r>
      <w:r w:rsidR="00495D22">
        <w:rPr>
          <w:rFonts w:asciiTheme="minorHAnsi" w:hAnsiTheme="minorHAnsi"/>
          <w:sz w:val="24"/>
          <w:szCs w:val="24"/>
        </w:rPr>
        <w:t>í</w:t>
      </w:r>
      <w:r>
        <w:rPr>
          <w:rFonts w:asciiTheme="minorHAnsi" w:hAnsiTheme="minorHAnsi"/>
          <w:sz w:val="24"/>
          <w:szCs w:val="24"/>
        </w:rPr>
        <w:t xml:space="preserve"> </w:t>
      </w:r>
      <w:r w:rsidR="00B84443">
        <w:rPr>
          <w:rFonts w:asciiTheme="minorHAnsi" w:hAnsiTheme="minorHAnsi"/>
          <w:sz w:val="24"/>
          <w:szCs w:val="24"/>
        </w:rPr>
        <w:t xml:space="preserve">a </w:t>
      </w:r>
      <w:r w:rsidR="00495D22">
        <w:rPr>
          <w:rFonts w:asciiTheme="minorHAnsi" w:hAnsiTheme="minorHAnsi"/>
          <w:sz w:val="24"/>
          <w:szCs w:val="24"/>
        </w:rPr>
        <w:t xml:space="preserve">budou </w:t>
      </w:r>
      <w:r w:rsidR="00B84443">
        <w:rPr>
          <w:rFonts w:asciiTheme="minorHAnsi" w:hAnsiTheme="minorHAnsi"/>
          <w:sz w:val="24"/>
          <w:szCs w:val="24"/>
        </w:rPr>
        <w:t>připojen</w:t>
      </w:r>
      <w:r w:rsidR="00495D22">
        <w:rPr>
          <w:rFonts w:asciiTheme="minorHAnsi" w:hAnsiTheme="minorHAnsi"/>
          <w:sz w:val="24"/>
          <w:szCs w:val="24"/>
        </w:rPr>
        <w:t>y</w:t>
      </w:r>
      <w:r w:rsidR="00B84443">
        <w:rPr>
          <w:rFonts w:asciiTheme="minorHAnsi" w:hAnsiTheme="minorHAnsi"/>
          <w:sz w:val="24"/>
          <w:szCs w:val="24"/>
        </w:rPr>
        <w:t xml:space="preserve"> </w:t>
      </w:r>
      <w:r>
        <w:rPr>
          <w:rFonts w:asciiTheme="minorHAnsi" w:hAnsiTheme="minorHAnsi"/>
          <w:sz w:val="24"/>
          <w:szCs w:val="24"/>
        </w:rPr>
        <w:t xml:space="preserve">do </w:t>
      </w:r>
      <w:proofErr w:type="spellStart"/>
      <w:r>
        <w:rPr>
          <w:rFonts w:asciiTheme="minorHAnsi" w:hAnsiTheme="minorHAnsi"/>
          <w:sz w:val="24"/>
          <w:szCs w:val="24"/>
        </w:rPr>
        <w:t>svorkovací</w:t>
      </w:r>
      <w:r w:rsidR="00495D22">
        <w:rPr>
          <w:rFonts w:asciiTheme="minorHAnsi" w:hAnsiTheme="minorHAnsi"/>
          <w:sz w:val="24"/>
          <w:szCs w:val="24"/>
        </w:rPr>
        <w:t>ch</w:t>
      </w:r>
      <w:proofErr w:type="spellEnd"/>
      <w:r>
        <w:rPr>
          <w:rFonts w:asciiTheme="minorHAnsi" w:hAnsiTheme="minorHAnsi"/>
          <w:sz w:val="24"/>
          <w:szCs w:val="24"/>
        </w:rPr>
        <w:t xml:space="preserve"> </w:t>
      </w:r>
      <w:r w:rsidR="00B84443">
        <w:rPr>
          <w:rFonts w:asciiTheme="minorHAnsi" w:hAnsiTheme="minorHAnsi"/>
          <w:sz w:val="24"/>
          <w:szCs w:val="24"/>
        </w:rPr>
        <w:t>krabic</w:t>
      </w:r>
      <w:r>
        <w:rPr>
          <w:rFonts w:asciiTheme="minorHAnsi" w:hAnsiTheme="minorHAnsi"/>
          <w:sz w:val="24"/>
          <w:szCs w:val="24"/>
        </w:rPr>
        <w:t xml:space="preserve">. </w:t>
      </w:r>
      <w:r w:rsidR="00C52535">
        <w:rPr>
          <w:rFonts w:asciiTheme="minorHAnsi" w:hAnsiTheme="minorHAnsi"/>
          <w:sz w:val="24"/>
          <w:szCs w:val="24"/>
        </w:rPr>
        <w:t>Délka</w:t>
      </w:r>
      <w:r w:rsidR="00F71C12">
        <w:rPr>
          <w:rFonts w:asciiTheme="minorHAnsi" w:hAnsiTheme="minorHAnsi"/>
          <w:sz w:val="24"/>
          <w:szCs w:val="24"/>
        </w:rPr>
        <w:t xml:space="preserve"> konzoly je dána vzdáleností stěny skruže</w:t>
      </w:r>
      <w:r w:rsidR="00C52535">
        <w:rPr>
          <w:rFonts w:asciiTheme="minorHAnsi" w:hAnsiTheme="minorHAnsi"/>
          <w:sz w:val="24"/>
          <w:szCs w:val="24"/>
        </w:rPr>
        <w:t xml:space="preserve"> a umístění čidla k přepadu. </w:t>
      </w:r>
      <w:r>
        <w:rPr>
          <w:rFonts w:asciiTheme="minorHAnsi" w:hAnsiTheme="minorHAnsi"/>
          <w:sz w:val="24"/>
          <w:szCs w:val="24"/>
        </w:rPr>
        <w:t>Měření bude napojeno kabeláží do koncentrátoru</w:t>
      </w:r>
      <w:r w:rsidR="00A20FBF">
        <w:rPr>
          <w:rFonts w:asciiTheme="minorHAnsi" w:hAnsiTheme="minorHAnsi"/>
          <w:sz w:val="24"/>
          <w:szCs w:val="24"/>
        </w:rPr>
        <w:t xml:space="preserve"> </w:t>
      </w:r>
      <w:r w:rsidR="00FF6756">
        <w:rPr>
          <w:rFonts w:asciiTheme="minorHAnsi" w:hAnsiTheme="minorHAnsi"/>
          <w:sz w:val="24"/>
          <w:szCs w:val="24"/>
        </w:rPr>
        <w:t>v odběrném objektu (věži).</w:t>
      </w:r>
      <w:r>
        <w:rPr>
          <w:rFonts w:asciiTheme="minorHAnsi" w:hAnsiTheme="minorHAnsi"/>
          <w:sz w:val="24"/>
          <w:szCs w:val="24"/>
        </w:rPr>
        <w:t xml:space="preserve"> </w:t>
      </w:r>
    </w:p>
    <w:p w14:paraId="7B48880E" w14:textId="77777777" w:rsidR="00CA5DD3" w:rsidRDefault="0046169D" w:rsidP="00A20FBF">
      <w:pPr>
        <w:pStyle w:val="Odstavec"/>
        <w:jc w:val="both"/>
        <w:rPr>
          <w:rFonts w:asciiTheme="minorHAnsi" w:hAnsiTheme="minorHAnsi"/>
          <w:sz w:val="24"/>
          <w:szCs w:val="24"/>
        </w:rPr>
      </w:pPr>
      <w:r>
        <w:rPr>
          <w:rFonts w:asciiTheme="minorHAnsi" w:hAnsiTheme="minorHAnsi"/>
          <w:sz w:val="24"/>
          <w:szCs w:val="24"/>
        </w:rPr>
        <w:t xml:space="preserve">           </w:t>
      </w:r>
      <w:r w:rsidR="00A20FBF">
        <w:rPr>
          <w:rFonts w:asciiTheme="minorHAnsi" w:hAnsiTheme="minorHAnsi"/>
          <w:sz w:val="24"/>
          <w:szCs w:val="24"/>
        </w:rPr>
        <w:t>V měrn</w:t>
      </w:r>
      <w:r w:rsidR="00FF6756">
        <w:rPr>
          <w:rFonts w:asciiTheme="minorHAnsi" w:hAnsiTheme="minorHAnsi"/>
          <w:sz w:val="24"/>
          <w:szCs w:val="24"/>
        </w:rPr>
        <w:t>é</w:t>
      </w:r>
      <w:r w:rsidR="00A20FBF">
        <w:rPr>
          <w:rFonts w:asciiTheme="minorHAnsi" w:hAnsiTheme="minorHAnsi"/>
          <w:sz w:val="24"/>
          <w:szCs w:val="24"/>
        </w:rPr>
        <w:t xml:space="preserve"> šacht</w:t>
      </w:r>
      <w:r w:rsidR="00FF6756">
        <w:rPr>
          <w:rFonts w:asciiTheme="minorHAnsi" w:hAnsiTheme="minorHAnsi"/>
          <w:sz w:val="24"/>
          <w:szCs w:val="24"/>
        </w:rPr>
        <w:t>ě bude</w:t>
      </w:r>
      <w:r w:rsidR="00A20FBF">
        <w:rPr>
          <w:rFonts w:asciiTheme="minorHAnsi" w:hAnsiTheme="minorHAnsi"/>
          <w:sz w:val="24"/>
          <w:szCs w:val="24"/>
        </w:rPr>
        <w:t xml:space="preserve"> provedena</w:t>
      </w:r>
      <w:r w:rsidR="00A20FBF" w:rsidRPr="00A20FBF">
        <w:rPr>
          <w:rFonts w:asciiTheme="minorHAnsi" w:hAnsiTheme="minorHAnsi"/>
          <w:sz w:val="24"/>
          <w:szCs w:val="24"/>
        </w:rPr>
        <w:t xml:space="preserve"> instalace </w:t>
      </w:r>
      <w:r w:rsidR="00FF6756">
        <w:rPr>
          <w:rFonts w:asciiTheme="minorHAnsi" w:hAnsiTheme="minorHAnsi"/>
          <w:sz w:val="24"/>
          <w:szCs w:val="24"/>
        </w:rPr>
        <w:t>nového</w:t>
      </w:r>
      <w:r w:rsidR="00A20FBF" w:rsidRPr="00A20FBF">
        <w:rPr>
          <w:rFonts w:asciiTheme="minorHAnsi" w:hAnsiTheme="minorHAnsi"/>
          <w:sz w:val="24"/>
          <w:szCs w:val="24"/>
        </w:rPr>
        <w:t xml:space="preserve"> měřít</w:t>
      </w:r>
      <w:r w:rsidR="00FF6756">
        <w:rPr>
          <w:rFonts w:asciiTheme="minorHAnsi" w:hAnsiTheme="minorHAnsi"/>
          <w:sz w:val="24"/>
          <w:szCs w:val="24"/>
        </w:rPr>
        <w:t>ka</w:t>
      </w:r>
      <w:r w:rsidR="00A20FBF" w:rsidRPr="00A20FBF">
        <w:rPr>
          <w:rFonts w:asciiTheme="minorHAnsi" w:hAnsiTheme="minorHAnsi"/>
          <w:sz w:val="24"/>
          <w:szCs w:val="24"/>
        </w:rPr>
        <w:t xml:space="preserve"> s milimetrovou stupnicí z nerezového plechu </w:t>
      </w:r>
      <w:proofErr w:type="spellStart"/>
      <w:r w:rsidR="00A20FBF" w:rsidRPr="00A20FBF">
        <w:rPr>
          <w:rFonts w:asciiTheme="minorHAnsi" w:hAnsiTheme="minorHAnsi"/>
          <w:sz w:val="24"/>
          <w:szCs w:val="24"/>
        </w:rPr>
        <w:t>tl</w:t>
      </w:r>
      <w:proofErr w:type="spellEnd"/>
      <w:r w:rsidR="00A20FBF" w:rsidRPr="00A20FBF">
        <w:rPr>
          <w:rFonts w:asciiTheme="minorHAnsi" w:hAnsiTheme="minorHAnsi"/>
          <w:sz w:val="24"/>
          <w:szCs w:val="24"/>
        </w:rPr>
        <w:t>.</w:t>
      </w:r>
      <w:r w:rsidR="00A20FBF">
        <w:rPr>
          <w:rFonts w:asciiTheme="minorHAnsi" w:hAnsiTheme="minorHAnsi"/>
          <w:sz w:val="24"/>
          <w:szCs w:val="24"/>
        </w:rPr>
        <w:t xml:space="preserve"> </w:t>
      </w:r>
      <w:r w:rsidR="00B84443">
        <w:rPr>
          <w:rFonts w:asciiTheme="minorHAnsi" w:hAnsiTheme="minorHAnsi"/>
          <w:sz w:val="24"/>
          <w:szCs w:val="24"/>
        </w:rPr>
        <w:t>m</w:t>
      </w:r>
      <w:r w:rsidR="00A20FBF" w:rsidRPr="00A20FBF">
        <w:rPr>
          <w:rFonts w:asciiTheme="minorHAnsi" w:hAnsiTheme="minorHAnsi"/>
          <w:sz w:val="24"/>
          <w:szCs w:val="24"/>
        </w:rPr>
        <w:t>in</w:t>
      </w:r>
      <w:r w:rsidR="00B84443">
        <w:rPr>
          <w:rFonts w:asciiTheme="minorHAnsi" w:hAnsiTheme="minorHAnsi"/>
          <w:sz w:val="24"/>
          <w:szCs w:val="24"/>
        </w:rPr>
        <w:t>.</w:t>
      </w:r>
      <w:r w:rsidR="00A20FBF" w:rsidRPr="00A20FBF">
        <w:rPr>
          <w:rFonts w:asciiTheme="minorHAnsi" w:hAnsiTheme="minorHAnsi"/>
          <w:sz w:val="24"/>
          <w:szCs w:val="24"/>
        </w:rPr>
        <w:t xml:space="preserve"> 1 mm (případně plastové provedení). Měřítk</w:t>
      </w:r>
      <w:r w:rsidR="00FF6756">
        <w:rPr>
          <w:rFonts w:asciiTheme="minorHAnsi" w:hAnsiTheme="minorHAnsi"/>
          <w:sz w:val="24"/>
          <w:szCs w:val="24"/>
        </w:rPr>
        <w:t>o</w:t>
      </w:r>
      <w:r w:rsidR="00A20FBF" w:rsidRPr="00A20FBF">
        <w:rPr>
          <w:rFonts w:asciiTheme="minorHAnsi" w:hAnsiTheme="minorHAnsi"/>
          <w:sz w:val="24"/>
          <w:szCs w:val="24"/>
        </w:rPr>
        <w:t xml:space="preserve"> bu</w:t>
      </w:r>
      <w:r w:rsidR="00FF6756">
        <w:rPr>
          <w:rFonts w:asciiTheme="minorHAnsi" w:hAnsiTheme="minorHAnsi"/>
          <w:sz w:val="24"/>
          <w:szCs w:val="24"/>
        </w:rPr>
        <w:t>de</w:t>
      </w:r>
      <w:r w:rsidR="00A20FBF" w:rsidRPr="00A20FBF">
        <w:rPr>
          <w:rFonts w:asciiTheme="minorHAnsi" w:hAnsiTheme="minorHAnsi"/>
          <w:sz w:val="24"/>
          <w:szCs w:val="24"/>
        </w:rPr>
        <w:t xml:space="preserve"> připevně</w:t>
      </w:r>
      <w:r w:rsidR="00FF6756">
        <w:rPr>
          <w:rFonts w:asciiTheme="minorHAnsi" w:hAnsiTheme="minorHAnsi"/>
          <w:sz w:val="24"/>
          <w:szCs w:val="24"/>
        </w:rPr>
        <w:t>no</w:t>
      </w:r>
      <w:r w:rsidR="00A20FBF" w:rsidRPr="00A20FBF">
        <w:rPr>
          <w:rFonts w:asciiTheme="minorHAnsi" w:hAnsiTheme="minorHAnsi"/>
          <w:sz w:val="24"/>
          <w:szCs w:val="24"/>
        </w:rPr>
        <w:t xml:space="preserve"> ke stěně </w:t>
      </w:r>
      <w:r w:rsidR="00A20FBF" w:rsidRPr="00A20FBF">
        <w:rPr>
          <w:rFonts w:asciiTheme="minorHAnsi" w:hAnsiTheme="minorHAnsi"/>
          <w:sz w:val="24"/>
          <w:szCs w:val="24"/>
        </w:rPr>
        <w:lastRenderedPageBreak/>
        <w:t>sběrné nádoby</w:t>
      </w:r>
      <w:r w:rsidR="00A20FBF">
        <w:rPr>
          <w:rFonts w:asciiTheme="minorHAnsi" w:hAnsiTheme="minorHAnsi"/>
          <w:sz w:val="24"/>
          <w:szCs w:val="24"/>
        </w:rPr>
        <w:t xml:space="preserve">, </w:t>
      </w:r>
      <w:r w:rsidR="00A20FBF" w:rsidRPr="00A20FBF">
        <w:rPr>
          <w:rFonts w:asciiTheme="minorHAnsi" w:hAnsiTheme="minorHAnsi"/>
          <w:sz w:val="24"/>
          <w:szCs w:val="24"/>
        </w:rPr>
        <w:t>případně stěně šachty v dostatečné vzdálenosti od přelivné hrany, aby nedocházelo vlivem snížení</w:t>
      </w:r>
      <w:r w:rsidR="00A20FBF">
        <w:rPr>
          <w:rFonts w:asciiTheme="minorHAnsi" w:hAnsiTheme="minorHAnsi"/>
          <w:sz w:val="24"/>
          <w:szCs w:val="24"/>
        </w:rPr>
        <w:t xml:space="preserve"> </w:t>
      </w:r>
      <w:r w:rsidR="00A20FBF" w:rsidRPr="00A20FBF">
        <w:rPr>
          <w:rFonts w:asciiTheme="minorHAnsi" w:hAnsiTheme="minorHAnsi"/>
          <w:sz w:val="24"/>
          <w:szCs w:val="24"/>
        </w:rPr>
        <w:t>přepadového paprsku k ovlivnění odečítaných hodnot.</w:t>
      </w:r>
    </w:p>
    <w:p w14:paraId="28988C74" w14:textId="77777777" w:rsidR="00CA5DD3" w:rsidRDefault="00A20FBF" w:rsidP="00591D61">
      <w:pPr>
        <w:pStyle w:val="Odstavec"/>
        <w:jc w:val="both"/>
        <w:rPr>
          <w:rFonts w:asciiTheme="minorHAnsi" w:hAnsiTheme="minorHAnsi"/>
          <w:sz w:val="24"/>
          <w:szCs w:val="24"/>
        </w:rPr>
      </w:pPr>
      <w:r>
        <w:rPr>
          <w:rFonts w:asciiTheme="minorHAnsi" w:hAnsiTheme="minorHAnsi"/>
          <w:sz w:val="24"/>
          <w:szCs w:val="24"/>
        </w:rPr>
        <w:t xml:space="preserve">          V každé měrné šachtě bude instalována konzola</w:t>
      </w:r>
      <w:r w:rsidR="007826A3">
        <w:rPr>
          <w:rFonts w:asciiTheme="minorHAnsi" w:hAnsiTheme="minorHAnsi"/>
          <w:sz w:val="24"/>
          <w:szCs w:val="24"/>
        </w:rPr>
        <w:t xml:space="preserve"> k uchycení ultrazvukového čidla. </w:t>
      </w:r>
      <w:proofErr w:type="spellStart"/>
      <w:r w:rsidR="00D84B1B">
        <w:rPr>
          <w:rFonts w:asciiTheme="minorHAnsi" w:hAnsiTheme="minorHAnsi"/>
          <w:sz w:val="24"/>
          <w:szCs w:val="24"/>
        </w:rPr>
        <w:t>Svorkovací</w:t>
      </w:r>
      <w:proofErr w:type="spellEnd"/>
      <w:r w:rsidR="00D84B1B">
        <w:rPr>
          <w:rFonts w:asciiTheme="minorHAnsi" w:hAnsiTheme="minorHAnsi"/>
          <w:sz w:val="24"/>
          <w:szCs w:val="24"/>
        </w:rPr>
        <w:t xml:space="preserve"> krabice bude připevněna ke konzole pomocí </w:t>
      </w:r>
      <w:r w:rsidR="00FF6756">
        <w:rPr>
          <w:rFonts w:asciiTheme="minorHAnsi" w:hAnsiTheme="minorHAnsi"/>
          <w:sz w:val="24"/>
          <w:szCs w:val="24"/>
        </w:rPr>
        <w:t xml:space="preserve">například </w:t>
      </w:r>
      <w:r w:rsidR="00D84B1B">
        <w:rPr>
          <w:rFonts w:asciiTheme="minorHAnsi" w:hAnsiTheme="minorHAnsi"/>
          <w:sz w:val="24"/>
          <w:szCs w:val="24"/>
        </w:rPr>
        <w:t xml:space="preserve">profilu L 120/120, </w:t>
      </w:r>
      <w:proofErr w:type="spellStart"/>
      <w:r w:rsidR="00D84B1B">
        <w:rPr>
          <w:rFonts w:asciiTheme="minorHAnsi" w:hAnsiTheme="minorHAnsi"/>
          <w:sz w:val="24"/>
          <w:szCs w:val="24"/>
        </w:rPr>
        <w:t>tl</w:t>
      </w:r>
      <w:proofErr w:type="spellEnd"/>
      <w:r w:rsidR="00D84B1B">
        <w:rPr>
          <w:rFonts w:asciiTheme="minorHAnsi" w:hAnsiTheme="minorHAnsi"/>
          <w:sz w:val="24"/>
          <w:szCs w:val="24"/>
        </w:rPr>
        <w:t xml:space="preserve">. 4 mm. </w:t>
      </w:r>
    </w:p>
    <w:p w14:paraId="7F511248" w14:textId="77777777" w:rsidR="00374A2A" w:rsidRPr="00F63DB7" w:rsidRDefault="00C72A2C" w:rsidP="00374A2A">
      <w:pPr>
        <w:pStyle w:val="N3"/>
        <w:tabs>
          <w:tab w:val="clear" w:pos="851"/>
          <w:tab w:val="left" w:pos="993"/>
        </w:tabs>
      </w:pPr>
      <w:bookmarkStart w:id="107" w:name="_Toc502821758"/>
      <w:bookmarkEnd w:id="105"/>
      <w:r>
        <w:t>Související LMG stanice</w:t>
      </w:r>
      <w:bookmarkEnd w:id="107"/>
    </w:p>
    <w:p w14:paraId="643753AF" w14:textId="77777777" w:rsidR="00374A2A" w:rsidRDefault="005B6812" w:rsidP="00CD27E9">
      <w:pPr>
        <w:pStyle w:val="Odstavec"/>
        <w:ind w:firstLine="709"/>
        <w:jc w:val="both"/>
        <w:rPr>
          <w:rFonts w:asciiTheme="minorHAnsi" w:hAnsiTheme="minorHAnsi"/>
          <w:sz w:val="24"/>
          <w:szCs w:val="24"/>
        </w:rPr>
      </w:pPr>
      <w:r>
        <w:rPr>
          <w:rFonts w:asciiTheme="minorHAnsi" w:hAnsiTheme="minorHAnsi"/>
          <w:sz w:val="24"/>
          <w:szCs w:val="24"/>
        </w:rPr>
        <w:t>V</w:t>
      </w:r>
      <w:r w:rsidR="00C72A2C">
        <w:rPr>
          <w:rFonts w:asciiTheme="minorHAnsi" w:hAnsiTheme="minorHAnsi"/>
          <w:sz w:val="24"/>
          <w:szCs w:val="24"/>
        </w:rPr>
        <w:t> </w:t>
      </w:r>
      <w:r>
        <w:rPr>
          <w:rFonts w:asciiTheme="minorHAnsi" w:hAnsiTheme="minorHAnsi"/>
          <w:sz w:val="24"/>
          <w:szCs w:val="24"/>
        </w:rPr>
        <w:t>limnigrafick</w:t>
      </w:r>
      <w:r w:rsidR="00C72A2C">
        <w:rPr>
          <w:rFonts w:asciiTheme="minorHAnsi" w:hAnsiTheme="minorHAnsi"/>
          <w:sz w:val="24"/>
          <w:szCs w:val="24"/>
        </w:rPr>
        <w:t>ých stanicích na odtoku a na přítoku (Soběsuky a Pod podhradským rybníkem) nebudou prováděny žádné úpravy. Automatický monitoring z těchto stanic musí být kompatibilní s novým systémem a data z těchto stanic budou zobrazovány v nové vizualizaci.</w:t>
      </w:r>
    </w:p>
    <w:p w14:paraId="39924069" w14:textId="77777777" w:rsidR="00CE20B5" w:rsidRPr="00A64F78" w:rsidRDefault="00A64F78" w:rsidP="00A64F78">
      <w:pPr>
        <w:pStyle w:val="N3"/>
        <w:tabs>
          <w:tab w:val="clear" w:pos="851"/>
          <w:tab w:val="left" w:pos="1276"/>
        </w:tabs>
        <w:ind w:left="851" w:hanging="709"/>
      </w:pPr>
      <w:bookmarkStart w:id="108" w:name="_Toc499243603"/>
      <w:bookmarkStart w:id="109" w:name="_Toc502821759"/>
      <w:r w:rsidRPr="00E65D2F">
        <w:t>Přenos dat na nadřízený systém</w:t>
      </w:r>
      <w:r>
        <w:t xml:space="preserve"> – vodohospodářský dispečink</w:t>
      </w:r>
      <w:bookmarkEnd w:id="108"/>
      <w:bookmarkEnd w:id="109"/>
      <w:r w:rsidRPr="00E65D2F">
        <w:t xml:space="preserve"> </w:t>
      </w:r>
    </w:p>
    <w:p w14:paraId="3ABDBBD6" w14:textId="77777777" w:rsidR="00A64F78" w:rsidRDefault="00094488" w:rsidP="00A64F78">
      <w:pPr>
        <w:pStyle w:val="Odstavec"/>
        <w:ind w:firstLine="709"/>
        <w:jc w:val="both"/>
        <w:rPr>
          <w:rFonts w:asciiTheme="minorHAnsi" w:hAnsiTheme="minorHAnsi"/>
          <w:sz w:val="24"/>
          <w:szCs w:val="24"/>
        </w:rPr>
      </w:pPr>
      <w:r w:rsidRPr="00D64BEF">
        <w:rPr>
          <w:rFonts w:asciiTheme="minorHAnsi" w:hAnsiTheme="minorHAnsi"/>
          <w:sz w:val="24"/>
          <w:szCs w:val="24"/>
        </w:rPr>
        <w:t>Naměřené hodnoty z jednotlivých měřících míst na vodním díle budou přenášen</w:t>
      </w:r>
      <w:r>
        <w:rPr>
          <w:rFonts w:asciiTheme="minorHAnsi" w:hAnsiTheme="minorHAnsi"/>
          <w:sz w:val="24"/>
          <w:szCs w:val="24"/>
        </w:rPr>
        <w:t>y</w:t>
      </w:r>
      <w:r w:rsidRPr="00D64BEF">
        <w:rPr>
          <w:rFonts w:asciiTheme="minorHAnsi" w:hAnsiTheme="minorHAnsi"/>
          <w:sz w:val="24"/>
          <w:szCs w:val="24"/>
        </w:rPr>
        <w:t xml:space="preserve"> v nastaveném intervalu 10 min přes hlavní vyhodnocovací jednotku, umístěnou v kanceláři hrázného v rozvaděči DT1, na server SCADA umístěný na vodohospodářském dispečinku Povodí Moravy, s. p., v Brně. Přenosový interval bude pro uživatele nastavitelný na libovolnou četnost odesílání. Odesílání dat bude progresivní a závislé na momentální velikosti odesílané veličiny, tzn. že v případě dosažení horních limitů při měření např. výšky vodní hladiny může být automaticky odesílání dat přenastaveno na kratší interval.  </w:t>
      </w:r>
    </w:p>
    <w:p w14:paraId="1BDBC35B" w14:textId="77777777" w:rsidR="00094488" w:rsidRDefault="00094488" w:rsidP="00094488">
      <w:pPr>
        <w:pStyle w:val="Odstavec"/>
        <w:ind w:firstLine="709"/>
        <w:jc w:val="both"/>
        <w:rPr>
          <w:rFonts w:asciiTheme="minorHAnsi" w:hAnsiTheme="minorHAnsi"/>
          <w:sz w:val="24"/>
          <w:szCs w:val="24"/>
        </w:rPr>
      </w:pPr>
      <w:r w:rsidRPr="00A71CD6">
        <w:rPr>
          <w:rFonts w:asciiTheme="minorHAnsi" w:hAnsiTheme="minorHAnsi"/>
          <w:sz w:val="24"/>
          <w:szCs w:val="24"/>
        </w:rPr>
        <w:t>Struktura kom</w:t>
      </w:r>
      <w:r>
        <w:rPr>
          <w:rFonts w:asciiTheme="minorHAnsi" w:hAnsiTheme="minorHAnsi"/>
          <w:sz w:val="24"/>
          <w:szCs w:val="24"/>
        </w:rPr>
        <w:t>unikace</w:t>
      </w:r>
      <w:r w:rsidRPr="00A71CD6">
        <w:rPr>
          <w:rFonts w:asciiTheme="minorHAnsi" w:hAnsiTheme="minorHAnsi"/>
          <w:sz w:val="24"/>
          <w:szCs w:val="24"/>
        </w:rPr>
        <w:t xml:space="preserve"> </w:t>
      </w:r>
      <w:r>
        <w:rPr>
          <w:rFonts w:asciiTheme="minorHAnsi" w:hAnsiTheme="minorHAnsi"/>
          <w:sz w:val="24"/>
          <w:szCs w:val="24"/>
        </w:rPr>
        <w:t>mezi jednotlivými VD a dispečinkem PMO v Brně</w:t>
      </w:r>
      <w:r w:rsidRPr="00A71CD6">
        <w:rPr>
          <w:rFonts w:asciiTheme="minorHAnsi" w:hAnsiTheme="minorHAnsi"/>
          <w:sz w:val="24"/>
          <w:szCs w:val="24"/>
        </w:rPr>
        <w:t>:</w:t>
      </w:r>
      <w:r w:rsidRPr="006145CE">
        <w:rPr>
          <w:rFonts w:asciiTheme="minorHAnsi" w:hAnsiTheme="minorHAnsi"/>
          <w:sz w:val="24"/>
          <w:szCs w:val="24"/>
        </w:rPr>
        <w:t xml:space="preserve"> </w:t>
      </w:r>
    </w:p>
    <w:p w14:paraId="58E23FE4" w14:textId="77777777" w:rsidR="00094488" w:rsidRPr="00D64BEF" w:rsidRDefault="00AC1E8E" w:rsidP="000A545F">
      <w:pPr>
        <w:pStyle w:val="Odstavec"/>
        <w:ind w:firstLine="709"/>
        <w:jc w:val="center"/>
        <w:rPr>
          <w:rFonts w:asciiTheme="minorHAnsi" w:hAnsiTheme="minorHAnsi"/>
          <w:sz w:val="24"/>
          <w:szCs w:val="24"/>
        </w:rPr>
      </w:pPr>
      <w:r>
        <w:object w:dxaOrig="4320" w:dyaOrig="4320" w14:anchorId="4D34CD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7.2pt;height:187.2pt" o:ole="">
            <v:imagedata r:id="rId16" o:title=""/>
          </v:shape>
          <o:OLEObject Type="Embed" ProgID="FoxitReader.Document" ShapeID="_x0000_i1025" DrawAspect="Content" ObjectID="_1799774484" r:id="rId17"/>
        </w:object>
      </w:r>
    </w:p>
    <w:p w14:paraId="7AB9F2C1" w14:textId="49324EC0" w:rsidR="00094488" w:rsidRPr="00D64BEF" w:rsidRDefault="00094488" w:rsidP="00094488">
      <w:pPr>
        <w:pStyle w:val="Odstavec"/>
        <w:ind w:firstLine="709"/>
        <w:jc w:val="both"/>
        <w:rPr>
          <w:rFonts w:asciiTheme="minorHAnsi" w:hAnsiTheme="minorHAnsi"/>
          <w:sz w:val="24"/>
          <w:szCs w:val="24"/>
        </w:rPr>
      </w:pPr>
      <w:r w:rsidRPr="00D64BEF">
        <w:rPr>
          <w:rFonts w:asciiTheme="minorHAnsi" w:hAnsiTheme="minorHAnsi"/>
          <w:sz w:val="24"/>
          <w:szCs w:val="24"/>
        </w:rPr>
        <w:t xml:space="preserve">Přenos bude primárně probíhat prostřednictvím mobilního datového připojení pomocí sítě GSM – </w:t>
      </w:r>
      <w:proofErr w:type="gramStart"/>
      <w:r w:rsidRPr="00D64BEF">
        <w:rPr>
          <w:rFonts w:asciiTheme="minorHAnsi" w:hAnsiTheme="minorHAnsi"/>
          <w:sz w:val="24"/>
          <w:szCs w:val="24"/>
        </w:rPr>
        <w:t>GPRS</w:t>
      </w:r>
      <w:r w:rsidR="00AE4DAF">
        <w:rPr>
          <w:rFonts w:asciiTheme="minorHAnsi" w:hAnsiTheme="minorHAnsi"/>
          <w:sz w:val="24"/>
          <w:szCs w:val="24"/>
        </w:rPr>
        <w:t xml:space="preserve"> - LTE</w:t>
      </w:r>
      <w:proofErr w:type="gramEnd"/>
      <w:r w:rsidRPr="00D64BEF">
        <w:rPr>
          <w:rFonts w:asciiTheme="minorHAnsi" w:hAnsiTheme="minorHAnsi"/>
          <w:sz w:val="24"/>
          <w:szCs w:val="24"/>
        </w:rPr>
        <w:t xml:space="preserve">.  Systém bude umožňovat odesílání varovných SMS zpráv o překročení mezních hodnot na určená čísla mobilních telefonů (minimálně na 20 telefonních čísel včetně speciálních formátů čísel např. 4 – </w:t>
      </w:r>
      <w:proofErr w:type="gramStart"/>
      <w:r w:rsidRPr="00D64BEF">
        <w:rPr>
          <w:rFonts w:asciiTheme="minorHAnsi" w:hAnsiTheme="minorHAnsi"/>
          <w:sz w:val="24"/>
          <w:szCs w:val="24"/>
        </w:rPr>
        <w:t xml:space="preserve">6ti </w:t>
      </w:r>
      <w:proofErr w:type="spellStart"/>
      <w:r w:rsidRPr="00D64BEF">
        <w:rPr>
          <w:rFonts w:asciiTheme="minorHAnsi" w:hAnsiTheme="minorHAnsi"/>
          <w:sz w:val="24"/>
          <w:szCs w:val="24"/>
        </w:rPr>
        <w:t>místné</w:t>
      </w:r>
      <w:proofErr w:type="spellEnd"/>
      <w:proofErr w:type="gramEnd"/>
      <w:r w:rsidRPr="00D64BEF">
        <w:rPr>
          <w:rFonts w:asciiTheme="minorHAnsi" w:hAnsiTheme="minorHAnsi"/>
          <w:sz w:val="24"/>
          <w:szCs w:val="24"/>
        </w:rPr>
        <w:t xml:space="preserve"> číslo) a do systému vodohospodářského dispečinku.  Systém bude umožňovat také možnost dálkového nastavení jednotlivých veličin a konstant jednotlivých měření, a na základě dotazu přímo na vyhodnocovací stanici, stanice pošle nazpět odpověď s hodnotami nastavených veličin. </w:t>
      </w:r>
    </w:p>
    <w:p w14:paraId="4AA2C9A7" w14:textId="77777777" w:rsidR="00094488" w:rsidRPr="00D64BEF" w:rsidRDefault="00094488" w:rsidP="00094488">
      <w:pPr>
        <w:pStyle w:val="Odstavec"/>
        <w:ind w:firstLine="709"/>
        <w:jc w:val="both"/>
        <w:rPr>
          <w:rFonts w:asciiTheme="minorHAnsi" w:hAnsiTheme="minorHAnsi"/>
          <w:sz w:val="24"/>
          <w:szCs w:val="24"/>
        </w:rPr>
      </w:pPr>
      <w:r w:rsidRPr="00D64BEF">
        <w:rPr>
          <w:rFonts w:asciiTheme="minorHAnsi" w:hAnsiTheme="minorHAnsi"/>
          <w:sz w:val="24"/>
          <w:szCs w:val="24"/>
        </w:rPr>
        <w:lastRenderedPageBreak/>
        <w:t xml:space="preserve">Na vodohospodářském dispečinku Povodí Moravy, s. p. v Brně budou provedeny příslušné úpravy stávajícího softwaru nutné pro příjem, zobrazování a následné zpracování měřených údajů v systému SCADA a dále export dat pro další navazující systémy. </w:t>
      </w:r>
    </w:p>
    <w:p w14:paraId="621EE91A" w14:textId="77777777" w:rsidR="00094488" w:rsidRDefault="00094488" w:rsidP="00094488">
      <w:pPr>
        <w:pStyle w:val="Odstavec"/>
        <w:ind w:firstLine="709"/>
        <w:jc w:val="both"/>
        <w:rPr>
          <w:rFonts w:asciiTheme="minorHAnsi" w:hAnsiTheme="minorHAnsi"/>
          <w:sz w:val="24"/>
          <w:szCs w:val="24"/>
        </w:rPr>
      </w:pPr>
      <w:r w:rsidRPr="00D43C66">
        <w:rPr>
          <w:rFonts w:asciiTheme="minorHAnsi" w:hAnsiTheme="minorHAnsi"/>
          <w:sz w:val="24"/>
          <w:szCs w:val="24"/>
        </w:rPr>
        <w:t xml:space="preserve">Zpracování dat je realizováno systémem SIMATIC </w:t>
      </w:r>
      <w:proofErr w:type="spellStart"/>
      <w:r w:rsidRPr="00D43C66">
        <w:rPr>
          <w:rFonts w:asciiTheme="minorHAnsi" w:hAnsiTheme="minorHAnsi"/>
          <w:sz w:val="24"/>
          <w:szCs w:val="24"/>
        </w:rPr>
        <w:t>WinCC</w:t>
      </w:r>
      <w:proofErr w:type="spellEnd"/>
      <w:r w:rsidRPr="00D43C66">
        <w:rPr>
          <w:rFonts w:asciiTheme="minorHAnsi" w:hAnsiTheme="minorHAnsi"/>
          <w:sz w:val="24"/>
          <w:szCs w:val="24"/>
        </w:rPr>
        <w:t>, Siemens. Vizualizace je do systému SCADA zajištěna proprietárním komunikačním protokolem IEC 104 realizovaným dle potřeb Povodí Moravy, s. p. V rámci rekonstrukce měření bude nutné vytvořit ve SCADA systému nové datové body odpovídající počtu měřících veličin na vodním díle. Následně budou datové body namapovány tak, aby bylo možno s těmito daty pracovat v systémech vodohospodářského dispečinku.</w:t>
      </w:r>
      <w:r>
        <w:rPr>
          <w:rFonts w:asciiTheme="minorHAnsi" w:hAnsiTheme="minorHAnsi"/>
          <w:sz w:val="24"/>
          <w:szCs w:val="24"/>
        </w:rPr>
        <w:t xml:space="preserve"> </w:t>
      </w:r>
    </w:p>
    <w:p w14:paraId="56E177B1" w14:textId="77777777" w:rsidR="00094488" w:rsidRDefault="00256536" w:rsidP="00094488">
      <w:pPr>
        <w:pStyle w:val="Odstavec"/>
        <w:jc w:val="both"/>
        <w:rPr>
          <w:rFonts w:asciiTheme="minorHAnsi" w:hAnsiTheme="minorHAnsi"/>
          <w:sz w:val="24"/>
          <w:szCs w:val="24"/>
        </w:rPr>
      </w:pPr>
      <w:r>
        <w:rPr>
          <w:rFonts w:asciiTheme="minorHAnsi" w:hAnsiTheme="minorHAnsi"/>
          <w:noProof/>
          <w:sz w:val="24"/>
          <w:szCs w:val="24"/>
        </w:rPr>
        <w:drawing>
          <wp:anchor distT="0" distB="0" distL="114300" distR="114300" simplePos="0" relativeHeight="251658240" behindDoc="1" locked="0" layoutInCell="1" allowOverlap="1" wp14:anchorId="7DC34261" wp14:editId="46D68FF4">
            <wp:simplePos x="0" y="0"/>
            <wp:positionH relativeFrom="column">
              <wp:posOffset>635635</wp:posOffset>
            </wp:positionH>
            <wp:positionV relativeFrom="paragraph">
              <wp:posOffset>141605</wp:posOffset>
            </wp:positionV>
            <wp:extent cx="5487670" cy="3467100"/>
            <wp:effectExtent l="0" t="0" r="0" b="0"/>
            <wp:wrapTight wrapText="bothSides">
              <wp:wrapPolygon edited="0">
                <wp:start x="0" y="0"/>
                <wp:lineTo x="0" y="21481"/>
                <wp:lineTo x="21520" y="21481"/>
                <wp:lineTo x="21520" y="0"/>
                <wp:lineTo x="0" y="0"/>
              </wp:wrapPolygon>
            </wp:wrapTigh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7670" cy="3467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2B994B3" w14:textId="77777777" w:rsidR="00094488" w:rsidRDefault="00094488" w:rsidP="00094488">
      <w:pPr>
        <w:pStyle w:val="Odstavec"/>
        <w:ind w:firstLine="709"/>
        <w:jc w:val="both"/>
        <w:rPr>
          <w:rFonts w:asciiTheme="minorHAnsi" w:hAnsiTheme="minorHAnsi"/>
          <w:sz w:val="24"/>
          <w:szCs w:val="24"/>
        </w:rPr>
      </w:pPr>
    </w:p>
    <w:p w14:paraId="448A50DF" w14:textId="77777777" w:rsidR="00094488" w:rsidRDefault="00094488" w:rsidP="00094488">
      <w:pPr>
        <w:pStyle w:val="Odstavec"/>
        <w:ind w:firstLine="709"/>
        <w:jc w:val="both"/>
        <w:rPr>
          <w:rFonts w:asciiTheme="minorHAnsi" w:hAnsiTheme="minorHAnsi"/>
          <w:sz w:val="24"/>
          <w:szCs w:val="24"/>
        </w:rPr>
      </w:pPr>
    </w:p>
    <w:p w14:paraId="094D5D8C" w14:textId="77777777" w:rsidR="00094488" w:rsidRDefault="00094488" w:rsidP="00094488">
      <w:pPr>
        <w:pStyle w:val="Odstavec"/>
        <w:ind w:firstLine="709"/>
        <w:jc w:val="both"/>
        <w:rPr>
          <w:rFonts w:asciiTheme="minorHAnsi" w:hAnsiTheme="minorHAnsi"/>
          <w:sz w:val="24"/>
          <w:szCs w:val="24"/>
        </w:rPr>
      </w:pPr>
    </w:p>
    <w:p w14:paraId="780A71DD" w14:textId="77777777" w:rsidR="00094488" w:rsidRDefault="00094488" w:rsidP="00094488">
      <w:pPr>
        <w:pStyle w:val="Odstavec"/>
        <w:ind w:firstLine="709"/>
        <w:jc w:val="both"/>
        <w:rPr>
          <w:rFonts w:asciiTheme="minorHAnsi" w:hAnsiTheme="minorHAnsi"/>
          <w:sz w:val="24"/>
          <w:szCs w:val="24"/>
        </w:rPr>
      </w:pPr>
    </w:p>
    <w:p w14:paraId="43BF195B" w14:textId="77777777" w:rsidR="00094488" w:rsidRDefault="00094488" w:rsidP="00094488">
      <w:pPr>
        <w:pStyle w:val="Odstavec"/>
        <w:ind w:firstLine="709"/>
        <w:jc w:val="both"/>
        <w:rPr>
          <w:rFonts w:asciiTheme="minorHAnsi" w:hAnsiTheme="minorHAnsi"/>
          <w:sz w:val="24"/>
          <w:szCs w:val="24"/>
        </w:rPr>
      </w:pPr>
    </w:p>
    <w:p w14:paraId="153C8B75" w14:textId="77777777" w:rsidR="00094488" w:rsidRDefault="00094488" w:rsidP="00094488">
      <w:pPr>
        <w:pStyle w:val="Odstavec"/>
        <w:ind w:firstLine="709"/>
        <w:jc w:val="both"/>
        <w:rPr>
          <w:rFonts w:asciiTheme="minorHAnsi" w:hAnsiTheme="minorHAnsi"/>
          <w:sz w:val="24"/>
          <w:szCs w:val="24"/>
        </w:rPr>
      </w:pPr>
    </w:p>
    <w:p w14:paraId="4EBEC159" w14:textId="77777777" w:rsidR="00094488" w:rsidRDefault="00094488" w:rsidP="00094488">
      <w:pPr>
        <w:pStyle w:val="Odstavec"/>
        <w:ind w:firstLine="709"/>
        <w:jc w:val="both"/>
        <w:rPr>
          <w:rFonts w:asciiTheme="minorHAnsi" w:hAnsiTheme="minorHAnsi"/>
          <w:sz w:val="24"/>
          <w:szCs w:val="24"/>
        </w:rPr>
      </w:pPr>
    </w:p>
    <w:p w14:paraId="070C55DE" w14:textId="77777777" w:rsidR="00094488" w:rsidRDefault="00094488" w:rsidP="00094488">
      <w:pPr>
        <w:pStyle w:val="Odstavec"/>
        <w:ind w:firstLine="709"/>
        <w:jc w:val="both"/>
        <w:rPr>
          <w:rFonts w:asciiTheme="minorHAnsi" w:hAnsiTheme="minorHAnsi"/>
          <w:sz w:val="24"/>
          <w:szCs w:val="24"/>
        </w:rPr>
      </w:pPr>
    </w:p>
    <w:p w14:paraId="7F46D3A7" w14:textId="77777777" w:rsidR="00094488" w:rsidRDefault="00094488" w:rsidP="00094488">
      <w:pPr>
        <w:pStyle w:val="Odstavec"/>
        <w:ind w:firstLine="709"/>
        <w:jc w:val="both"/>
        <w:rPr>
          <w:rFonts w:asciiTheme="minorHAnsi" w:hAnsiTheme="minorHAnsi"/>
          <w:sz w:val="24"/>
          <w:szCs w:val="24"/>
        </w:rPr>
      </w:pPr>
    </w:p>
    <w:p w14:paraId="5B329BBC" w14:textId="77777777" w:rsidR="00094488" w:rsidRDefault="00094488" w:rsidP="00094488">
      <w:pPr>
        <w:pStyle w:val="Odstavec"/>
        <w:ind w:firstLine="709"/>
        <w:jc w:val="both"/>
        <w:rPr>
          <w:rFonts w:asciiTheme="minorHAnsi" w:hAnsiTheme="minorHAnsi"/>
          <w:sz w:val="24"/>
          <w:szCs w:val="24"/>
        </w:rPr>
      </w:pPr>
    </w:p>
    <w:p w14:paraId="3F8D750E" w14:textId="77777777" w:rsidR="00094488" w:rsidRDefault="00094488" w:rsidP="00094488">
      <w:pPr>
        <w:pStyle w:val="Odstavec"/>
        <w:ind w:firstLine="709"/>
        <w:jc w:val="both"/>
        <w:rPr>
          <w:rFonts w:asciiTheme="minorHAnsi" w:hAnsiTheme="minorHAnsi"/>
          <w:sz w:val="24"/>
          <w:szCs w:val="24"/>
        </w:rPr>
      </w:pPr>
    </w:p>
    <w:p w14:paraId="30D07A4C" w14:textId="77777777" w:rsidR="00094488" w:rsidRDefault="00094488" w:rsidP="00094488">
      <w:pPr>
        <w:pStyle w:val="Odstavec"/>
        <w:ind w:firstLine="709"/>
        <w:jc w:val="both"/>
        <w:rPr>
          <w:rFonts w:asciiTheme="minorHAnsi" w:hAnsiTheme="minorHAnsi"/>
          <w:sz w:val="24"/>
          <w:szCs w:val="24"/>
        </w:rPr>
      </w:pPr>
    </w:p>
    <w:p w14:paraId="48F071C7" w14:textId="77777777" w:rsidR="00094488" w:rsidRDefault="00094488" w:rsidP="00094488">
      <w:pPr>
        <w:pStyle w:val="Odstavec"/>
        <w:ind w:firstLine="709"/>
        <w:jc w:val="both"/>
        <w:rPr>
          <w:rFonts w:asciiTheme="minorHAnsi" w:hAnsiTheme="minorHAnsi"/>
          <w:sz w:val="24"/>
          <w:szCs w:val="24"/>
        </w:rPr>
      </w:pPr>
    </w:p>
    <w:p w14:paraId="4B49B3A9" w14:textId="77777777" w:rsidR="00094488" w:rsidRDefault="00094488" w:rsidP="00094488">
      <w:pPr>
        <w:pStyle w:val="Odstavec"/>
        <w:ind w:firstLine="709"/>
        <w:jc w:val="both"/>
        <w:rPr>
          <w:rFonts w:asciiTheme="minorHAnsi" w:hAnsiTheme="minorHAnsi"/>
          <w:sz w:val="24"/>
          <w:szCs w:val="24"/>
        </w:rPr>
      </w:pPr>
    </w:p>
    <w:p w14:paraId="657E4876"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 xml:space="preserve">Server </w:t>
      </w:r>
      <w:proofErr w:type="spellStart"/>
      <w:r>
        <w:rPr>
          <w:rFonts w:asciiTheme="minorHAnsi" w:hAnsiTheme="minorHAnsi"/>
          <w:sz w:val="24"/>
          <w:szCs w:val="24"/>
        </w:rPr>
        <w:t>srvb</w:t>
      </w:r>
      <w:proofErr w:type="spellEnd"/>
      <w:r>
        <w:rPr>
          <w:rFonts w:asciiTheme="minorHAnsi" w:hAnsiTheme="minorHAnsi"/>
          <w:sz w:val="24"/>
          <w:szCs w:val="24"/>
        </w:rPr>
        <w:t xml:space="preserve">-web slouží jako webový server, na kterém běží klientské moduly Interního dispečerského portálu. Na serveru je instalován </w:t>
      </w:r>
      <w:proofErr w:type="gramStart"/>
      <w:r>
        <w:rPr>
          <w:rFonts w:asciiTheme="minorHAnsi" w:hAnsiTheme="minorHAnsi"/>
          <w:sz w:val="24"/>
          <w:szCs w:val="24"/>
        </w:rPr>
        <w:t>SW - IIS</w:t>
      </w:r>
      <w:proofErr w:type="gramEnd"/>
      <w:r>
        <w:rPr>
          <w:rFonts w:asciiTheme="minorHAnsi" w:hAnsiTheme="minorHAnsi"/>
          <w:sz w:val="24"/>
          <w:szCs w:val="24"/>
        </w:rPr>
        <w:t xml:space="preserve"> 8.5, .Net Framework 4.5.</w:t>
      </w:r>
    </w:p>
    <w:p w14:paraId="38AED08D"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Server svrb-</w:t>
      </w:r>
      <w:proofErr w:type="spellStart"/>
      <w:r>
        <w:rPr>
          <w:rFonts w:asciiTheme="minorHAnsi" w:hAnsiTheme="minorHAnsi"/>
          <w:sz w:val="24"/>
          <w:szCs w:val="24"/>
        </w:rPr>
        <w:t>com</w:t>
      </w:r>
      <w:proofErr w:type="spellEnd"/>
      <w:r>
        <w:rPr>
          <w:rFonts w:asciiTheme="minorHAnsi" w:hAnsiTheme="minorHAnsi"/>
          <w:sz w:val="24"/>
          <w:szCs w:val="24"/>
        </w:rPr>
        <w:t xml:space="preserve"> slouží jako komunikační server, na kterém běží</w:t>
      </w:r>
    </w:p>
    <w:p w14:paraId="25838A77"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SCADA,</w:t>
      </w:r>
    </w:p>
    <w:p w14:paraId="4263B785"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konektor,</w:t>
      </w:r>
    </w:p>
    <w:p w14:paraId="06843D51"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adaptéry,</w:t>
      </w:r>
    </w:p>
    <w:p w14:paraId="1A30F14B"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 xml:space="preserve">externí integrační vrstva (komunikace s SVP, </w:t>
      </w:r>
      <w:proofErr w:type="spellStart"/>
      <w:r>
        <w:rPr>
          <w:rFonts w:asciiTheme="minorHAnsi" w:hAnsiTheme="minorHAnsi"/>
          <w:sz w:val="24"/>
          <w:szCs w:val="24"/>
        </w:rPr>
        <w:t>š.p</w:t>
      </w:r>
      <w:proofErr w:type="spellEnd"/>
      <w:r>
        <w:rPr>
          <w:rFonts w:asciiTheme="minorHAnsi" w:hAnsiTheme="minorHAnsi"/>
          <w:sz w:val="24"/>
          <w:szCs w:val="24"/>
        </w:rPr>
        <w:t>.),</w:t>
      </w:r>
    </w:p>
    <w:p w14:paraId="62A58BCE"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transformační databáze pro dočasné ukládání naměřených dat,</w:t>
      </w:r>
    </w:p>
    <w:p w14:paraId="03F15B92"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stahování dat z FTP ČHMÚ.</w:t>
      </w:r>
    </w:p>
    <w:p w14:paraId="5D529B92" w14:textId="77777777" w:rsidR="00094488" w:rsidRDefault="00094488" w:rsidP="00A64F78">
      <w:pPr>
        <w:pStyle w:val="Odstavec"/>
        <w:spacing w:before="240"/>
        <w:ind w:firstLine="709"/>
        <w:jc w:val="both"/>
        <w:rPr>
          <w:rFonts w:asciiTheme="minorHAnsi" w:hAnsiTheme="minorHAnsi"/>
          <w:sz w:val="24"/>
          <w:szCs w:val="24"/>
        </w:rPr>
      </w:pPr>
      <w:r>
        <w:rPr>
          <w:rFonts w:asciiTheme="minorHAnsi" w:hAnsiTheme="minorHAnsi"/>
          <w:sz w:val="24"/>
          <w:szCs w:val="24"/>
        </w:rPr>
        <w:lastRenderedPageBreak/>
        <w:t xml:space="preserve">Dispečerská pracoviště v případě klientů IDP komunikují se serverem </w:t>
      </w:r>
      <w:proofErr w:type="spellStart"/>
      <w:r>
        <w:rPr>
          <w:rFonts w:asciiTheme="minorHAnsi" w:hAnsiTheme="minorHAnsi"/>
          <w:sz w:val="24"/>
          <w:szCs w:val="24"/>
        </w:rPr>
        <w:t>srvb</w:t>
      </w:r>
      <w:proofErr w:type="spellEnd"/>
      <w:r>
        <w:rPr>
          <w:rFonts w:asciiTheme="minorHAnsi" w:hAnsiTheme="minorHAnsi"/>
          <w:sz w:val="24"/>
          <w:szCs w:val="24"/>
        </w:rPr>
        <w:t xml:space="preserve">-web, v </w:t>
      </w:r>
      <w:r w:rsidR="000A545F">
        <w:rPr>
          <w:rFonts w:asciiTheme="minorHAnsi" w:hAnsiTheme="minorHAnsi"/>
          <w:sz w:val="24"/>
          <w:szCs w:val="24"/>
        </w:rPr>
        <w:t xml:space="preserve">případě klienta </w:t>
      </w:r>
      <w:r>
        <w:rPr>
          <w:rFonts w:asciiTheme="minorHAnsi" w:hAnsiTheme="minorHAnsi"/>
          <w:sz w:val="24"/>
          <w:szCs w:val="24"/>
        </w:rPr>
        <w:t xml:space="preserve">SCADA se serverem </w:t>
      </w:r>
      <w:proofErr w:type="spellStart"/>
      <w:r>
        <w:rPr>
          <w:rFonts w:asciiTheme="minorHAnsi" w:hAnsiTheme="minorHAnsi"/>
          <w:sz w:val="24"/>
          <w:szCs w:val="24"/>
        </w:rPr>
        <w:t>srvb-com</w:t>
      </w:r>
      <w:proofErr w:type="spellEnd"/>
      <w:r>
        <w:rPr>
          <w:rFonts w:asciiTheme="minorHAnsi" w:hAnsiTheme="minorHAnsi"/>
          <w:sz w:val="24"/>
          <w:szCs w:val="24"/>
        </w:rPr>
        <w:t>.</w:t>
      </w:r>
    </w:p>
    <w:p w14:paraId="45271E55"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Výhradním dodavatelem systému vodohospodářského dispečinku Povodí Moravy, s. p. je firma VARS BRNO, a.s., Kroftova 3167/80c, 616 00 Brno. Zadavatel během realizace zajistí nezbytnou součinnost s tímto dodavatelem, spočívající zejména ve zprostředkování komunikace a koordinace prací.</w:t>
      </w:r>
    </w:p>
    <w:p w14:paraId="08C38B1C" w14:textId="77777777" w:rsidR="00094488" w:rsidRDefault="00094488" w:rsidP="00094488">
      <w:pPr>
        <w:pStyle w:val="Odstavec"/>
        <w:ind w:firstLine="709"/>
        <w:jc w:val="both"/>
        <w:rPr>
          <w:rFonts w:asciiTheme="minorHAnsi" w:hAnsiTheme="minorHAnsi"/>
          <w:sz w:val="24"/>
          <w:szCs w:val="24"/>
        </w:rPr>
      </w:pPr>
    </w:p>
    <w:p w14:paraId="50BC57AF"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Příklad obrazovky správy datových bodů v Interním dispečerském portálu:</w:t>
      </w:r>
    </w:p>
    <w:p w14:paraId="647CBC59" w14:textId="77777777" w:rsidR="00094488" w:rsidRDefault="00094488" w:rsidP="00094488">
      <w:pPr>
        <w:pStyle w:val="Odstavec"/>
        <w:ind w:firstLine="709"/>
        <w:jc w:val="both"/>
        <w:rPr>
          <w:rFonts w:asciiTheme="minorHAnsi" w:hAnsiTheme="minorHAnsi"/>
          <w:sz w:val="24"/>
          <w:szCs w:val="24"/>
        </w:rPr>
      </w:pPr>
      <w:r>
        <w:rPr>
          <w:noProof/>
        </w:rPr>
        <w:drawing>
          <wp:anchor distT="0" distB="0" distL="114300" distR="114300" simplePos="0" relativeHeight="251656192" behindDoc="1" locked="0" layoutInCell="1" allowOverlap="1" wp14:anchorId="305D6247" wp14:editId="09900115">
            <wp:simplePos x="0" y="0"/>
            <wp:positionH relativeFrom="column">
              <wp:posOffset>574040</wp:posOffset>
            </wp:positionH>
            <wp:positionV relativeFrom="paragraph">
              <wp:posOffset>140335</wp:posOffset>
            </wp:positionV>
            <wp:extent cx="5787390" cy="4785360"/>
            <wp:effectExtent l="0" t="0" r="3810" b="0"/>
            <wp:wrapTight wrapText="bothSides">
              <wp:wrapPolygon edited="0">
                <wp:start x="0" y="0"/>
                <wp:lineTo x="0" y="21497"/>
                <wp:lineTo x="21543" y="21497"/>
                <wp:lineTo x="21543" y="0"/>
                <wp:lineTo x="0" y="0"/>
              </wp:wrapPolygon>
            </wp:wrapTight>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87390" cy="4785360"/>
                    </a:xfrm>
                    <a:prstGeom prst="rect">
                      <a:avLst/>
                    </a:prstGeom>
                    <a:noFill/>
                  </pic:spPr>
                </pic:pic>
              </a:graphicData>
            </a:graphic>
            <wp14:sizeRelH relativeFrom="margin">
              <wp14:pctWidth>0</wp14:pctWidth>
            </wp14:sizeRelH>
            <wp14:sizeRelV relativeFrom="margin">
              <wp14:pctHeight>0</wp14:pctHeight>
            </wp14:sizeRelV>
          </wp:anchor>
        </w:drawing>
      </w:r>
    </w:p>
    <w:p w14:paraId="20529221" w14:textId="77777777" w:rsidR="00094488" w:rsidRDefault="00094488" w:rsidP="00094488">
      <w:pPr>
        <w:pStyle w:val="Odstavec"/>
        <w:ind w:firstLine="709"/>
        <w:jc w:val="both"/>
        <w:rPr>
          <w:rFonts w:asciiTheme="minorHAnsi" w:hAnsiTheme="minorHAnsi"/>
          <w:sz w:val="24"/>
          <w:szCs w:val="24"/>
        </w:rPr>
      </w:pPr>
    </w:p>
    <w:p w14:paraId="1ABCAFC4" w14:textId="77777777" w:rsidR="00094488" w:rsidRDefault="00094488" w:rsidP="00094488">
      <w:pPr>
        <w:pStyle w:val="Odstavec"/>
        <w:ind w:firstLine="709"/>
        <w:jc w:val="both"/>
        <w:rPr>
          <w:rFonts w:asciiTheme="minorHAnsi" w:hAnsiTheme="minorHAnsi"/>
          <w:sz w:val="24"/>
          <w:szCs w:val="24"/>
        </w:rPr>
      </w:pPr>
    </w:p>
    <w:p w14:paraId="53AFB962" w14:textId="77777777" w:rsidR="00094488" w:rsidRDefault="00094488" w:rsidP="00094488">
      <w:pPr>
        <w:pStyle w:val="Odstavec"/>
        <w:ind w:firstLine="709"/>
        <w:jc w:val="both"/>
        <w:rPr>
          <w:rFonts w:asciiTheme="minorHAnsi" w:hAnsiTheme="minorHAnsi"/>
          <w:sz w:val="24"/>
          <w:szCs w:val="24"/>
        </w:rPr>
      </w:pPr>
    </w:p>
    <w:p w14:paraId="1767D3DF" w14:textId="77777777" w:rsidR="00094488" w:rsidRDefault="00094488" w:rsidP="00094488">
      <w:pPr>
        <w:pStyle w:val="Odstavec"/>
        <w:ind w:firstLine="709"/>
        <w:jc w:val="both"/>
        <w:rPr>
          <w:rFonts w:asciiTheme="minorHAnsi" w:hAnsiTheme="minorHAnsi"/>
          <w:sz w:val="24"/>
          <w:szCs w:val="24"/>
        </w:rPr>
      </w:pPr>
    </w:p>
    <w:p w14:paraId="0537E1BD" w14:textId="77777777" w:rsidR="00094488" w:rsidRDefault="00094488" w:rsidP="00094488">
      <w:pPr>
        <w:pStyle w:val="Odstavec"/>
        <w:ind w:firstLine="709"/>
        <w:jc w:val="both"/>
        <w:rPr>
          <w:rFonts w:asciiTheme="minorHAnsi" w:hAnsiTheme="minorHAnsi"/>
          <w:sz w:val="24"/>
          <w:szCs w:val="24"/>
        </w:rPr>
      </w:pPr>
    </w:p>
    <w:p w14:paraId="4BDBCD53" w14:textId="77777777" w:rsidR="00094488" w:rsidRDefault="00094488" w:rsidP="00094488">
      <w:pPr>
        <w:pStyle w:val="Odstavec"/>
        <w:ind w:firstLine="709"/>
        <w:jc w:val="both"/>
        <w:rPr>
          <w:rFonts w:asciiTheme="minorHAnsi" w:hAnsiTheme="minorHAnsi"/>
          <w:sz w:val="24"/>
          <w:szCs w:val="24"/>
        </w:rPr>
      </w:pPr>
    </w:p>
    <w:p w14:paraId="4A60D5CC" w14:textId="77777777" w:rsidR="00094488" w:rsidRDefault="00094488" w:rsidP="00094488">
      <w:pPr>
        <w:pStyle w:val="Odstavec"/>
        <w:ind w:firstLine="709"/>
        <w:jc w:val="both"/>
        <w:rPr>
          <w:rFonts w:asciiTheme="minorHAnsi" w:hAnsiTheme="minorHAnsi"/>
          <w:sz w:val="24"/>
          <w:szCs w:val="24"/>
        </w:rPr>
      </w:pPr>
    </w:p>
    <w:p w14:paraId="7FF6DB7B" w14:textId="77777777" w:rsidR="00094488" w:rsidRDefault="00094488" w:rsidP="00094488">
      <w:pPr>
        <w:pStyle w:val="Odstavec"/>
        <w:ind w:firstLine="709"/>
        <w:jc w:val="both"/>
        <w:rPr>
          <w:rFonts w:asciiTheme="minorHAnsi" w:hAnsiTheme="minorHAnsi"/>
          <w:sz w:val="24"/>
          <w:szCs w:val="24"/>
        </w:rPr>
      </w:pPr>
    </w:p>
    <w:p w14:paraId="3C4EFEDC" w14:textId="77777777" w:rsidR="00094488" w:rsidRDefault="00094488" w:rsidP="00094488">
      <w:pPr>
        <w:pStyle w:val="Odstavec"/>
        <w:ind w:firstLine="709"/>
        <w:jc w:val="both"/>
        <w:rPr>
          <w:rFonts w:asciiTheme="minorHAnsi" w:hAnsiTheme="minorHAnsi"/>
          <w:sz w:val="24"/>
          <w:szCs w:val="24"/>
        </w:rPr>
      </w:pPr>
    </w:p>
    <w:p w14:paraId="3D941D75" w14:textId="77777777" w:rsidR="00094488" w:rsidRDefault="00094488" w:rsidP="00094488">
      <w:pPr>
        <w:pStyle w:val="Odstavec"/>
        <w:ind w:firstLine="709"/>
        <w:jc w:val="both"/>
        <w:rPr>
          <w:rFonts w:asciiTheme="minorHAnsi" w:hAnsiTheme="minorHAnsi"/>
          <w:sz w:val="24"/>
          <w:szCs w:val="24"/>
        </w:rPr>
      </w:pPr>
    </w:p>
    <w:p w14:paraId="763ADBAE" w14:textId="77777777" w:rsidR="00094488" w:rsidRDefault="00094488" w:rsidP="00094488">
      <w:pPr>
        <w:pStyle w:val="Odstavec"/>
        <w:ind w:firstLine="709"/>
        <w:jc w:val="both"/>
        <w:rPr>
          <w:rFonts w:asciiTheme="minorHAnsi" w:hAnsiTheme="minorHAnsi"/>
          <w:sz w:val="24"/>
          <w:szCs w:val="24"/>
        </w:rPr>
      </w:pPr>
    </w:p>
    <w:p w14:paraId="4B0A9BAB" w14:textId="77777777" w:rsidR="00094488" w:rsidRDefault="00094488" w:rsidP="00094488">
      <w:pPr>
        <w:pStyle w:val="Odstavec"/>
        <w:ind w:firstLine="709"/>
        <w:jc w:val="both"/>
        <w:rPr>
          <w:rFonts w:asciiTheme="minorHAnsi" w:hAnsiTheme="minorHAnsi"/>
          <w:sz w:val="24"/>
          <w:szCs w:val="24"/>
        </w:rPr>
      </w:pPr>
    </w:p>
    <w:p w14:paraId="7102D9E4" w14:textId="77777777" w:rsidR="00094488" w:rsidRDefault="00094488" w:rsidP="00094488">
      <w:pPr>
        <w:pStyle w:val="Odstavec"/>
        <w:ind w:firstLine="709"/>
        <w:jc w:val="both"/>
        <w:rPr>
          <w:rFonts w:asciiTheme="minorHAnsi" w:hAnsiTheme="minorHAnsi"/>
          <w:sz w:val="24"/>
          <w:szCs w:val="24"/>
        </w:rPr>
      </w:pPr>
    </w:p>
    <w:p w14:paraId="156DF9D0" w14:textId="77777777" w:rsidR="00094488" w:rsidRDefault="00094488" w:rsidP="00094488">
      <w:pPr>
        <w:pStyle w:val="Odstavec"/>
        <w:ind w:firstLine="709"/>
        <w:jc w:val="both"/>
        <w:rPr>
          <w:rFonts w:asciiTheme="minorHAnsi" w:hAnsiTheme="minorHAnsi"/>
          <w:sz w:val="24"/>
          <w:szCs w:val="24"/>
        </w:rPr>
      </w:pPr>
    </w:p>
    <w:p w14:paraId="37156F50" w14:textId="77777777" w:rsidR="00094488" w:rsidRDefault="00094488" w:rsidP="00094488">
      <w:pPr>
        <w:pStyle w:val="Odstavec"/>
        <w:ind w:firstLine="709"/>
        <w:jc w:val="both"/>
        <w:rPr>
          <w:rFonts w:asciiTheme="minorHAnsi" w:hAnsiTheme="minorHAnsi"/>
          <w:sz w:val="24"/>
          <w:szCs w:val="24"/>
        </w:rPr>
      </w:pPr>
    </w:p>
    <w:p w14:paraId="4C5C263B" w14:textId="77777777" w:rsidR="006145CE" w:rsidRPr="00E65D2F" w:rsidRDefault="006145CE" w:rsidP="00E65D2F">
      <w:pPr>
        <w:pStyle w:val="N3"/>
        <w:tabs>
          <w:tab w:val="clear" w:pos="851"/>
          <w:tab w:val="left" w:pos="993"/>
        </w:tabs>
      </w:pPr>
      <w:bookmarkStart w:id="110" w:name="_Toc502821760"/>
      <w:r w:rsidRPr="00E65D2F">
        <w:t>Vizualizace a zpracování dat</w:t>
      </w:r>
      <w:bookmarkEnd w:id="110"/>
      <w:r w:rsidRPr="00E65D2F">
        <w:t xml:space="preserve"> </w:t>
      </w:r>
    </w:p>
    <w:p w14:paraId="06337AEE" w14:textId="77777777" w:rsidR="00327879" w:rsidRDefault="00327879" w:rsidP="00327879">
      <w:pPr>
        <w:pStyle w:val="Odstavec"/>
        <w:ind w:firstLine="709"/>
        <w:jc w:val="both"/>
        <w:rPr>
          <w:rFonts w:asciiTheme="minorHAnsi" w:hAnsiTheme="minorHAnsi"/>
          <w:sz w:val="24"/>
          <w:szCs w:val="24"/>
        </w:rPr>
      </w:pPr>
      <w:r>
        <w:rPr>
          <w:rFonts w:asciiTheme="minorHAnsi" w:hAnsiTheme="minorHAnsi"/>
          <w:sz w:val="24"/>
          <w:szCs w:val="24"/>
        </w:rPr>
        <w:t>Nový vizualizační SW v kanceláři hrázného bude zobrazovat na mapovém podkladu aktuálně naměřené hodnoty:</w:t>
      </w:r>
    </w:p>
    <w:p w14:paraId="7FFFB999"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 xml:space="preserve">snímačů TBD </w:t>
      </w:r>
    </w:p>
    <w:p w14:paraId="10802B2E"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lastRenderedPageBreak/>
        <w:t>srážkoměru</w:t>
      </w:r>
    </w:p>
    <w:p w14:paraId="20053C49" w14:textId="77777777" w:rsidR="00327879" w:rsidRDefault="00421AC6" w:rsidP="00327879">
      <w:pPr>
        <w:pStyle w:val="Odstavec"/>
        <w:numPr>
          <w:ilvl w:val="0"/>
          <w:numId w:val="18"/>
        </w:numPr>
        <w:jc w:val="both"/>
        <w:rPr>
          <w:rFonts w:asciiTheme="minorHAnsi" w:hAnsiTheme="minorHAnsi"/>
          <w:sz w:val="24"/>
          <w:szCs w:val="24"/>
        </w:rPr>
      </w:pPr>
      <w:r>
        <w:rPr>
          <w:rFonts w:asciiTheme="minorHAnsi" w:hAnsiTheme="minorHAnsi"/>
          <w:sz w:val="24"/>
          <w:szCs w:val="24"/>
        </w:rPr>
        <w:t>teplot</w:t>
      </w:r>
      <w:r w:rsidR="00A64F78">
        <w:rPr>
          <w:rFonts w:asciiTheme="minorHAnsi" w:hAnsiTheme="minorHAnsi"/>
          <w:sz w:val="24"/>
          <w:szCs w:val="24"/>
        </w:rPr>
        <w:t>y</w:t>
      </w:r>
      <w:r w:rsidR="00327879">
        <w:rPr>
          <w:rFonts w:asciiTheme="minorHAnsi" w:hAnsiTheme="minorHAnsi"/>
          <w:sz w:val="24"/>
          <w:szCs w:val="24"/>
        </w:rPr>
        <w:t xml:space="preserve"> venkovního ovzduší</w:t>
      </w:r>
    </w:p>
    <w:p w14:paraId="03E67552"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výšk</w:t>
      </w:r>
      <w:r w:rsidR="00A64F78">
        <w:rPr>
          <w:rFonts w:asciiTheme="minorHAnsi" w:hAnsiTheme="minorHAnsi"/>
          <w:sz w:val="24"/>
          <w:szCs w:val="24"/>
        </w:rPr>
        <w:t>y</w:t>
      </w:r>
      <w:r>
        <w:rPr>
          <w:rFonts w:asciiTheme="minorHAnsi" w:hAnsiTheme="minorHAnsi"/>
          <w:sz w:val="24"/>
          <w:szCs w:val="24"/>
        </w:rPr>
        <w:t xml:space="preserve"> hladiny v nádrži</w:t>
      </w:r>
    </w:p>
    <w:p w14:paraId="3B2F7221" w14:textId="77777777" w:rsidR="00327879" w:rsidRDefault="00C72A2C" w:rsidP="00327879">
      <w:pPr>
        <w:pStyle w:val="Odstavec"/>
        <w:numPr>
          <w:ilvl w:val="0"/>
          <w:numId w:val="18"/>
        </w:numPr>
        <w:jc w:val="both"/>
        <w:rPr>
          <w:rFonts w:asciiTheme="minorHAnsi" w:hAnsiTheme="minorHAnsi"/>
          <w:sz w:val="24"/>
          <w:szCs w:val="24"/>
        </w:rPr>
      </w:pPr>
      <w:r>
        <w:rPr>
          <w:rFonts w:asciiTheme="minorHAnsi" w:hAnsiTheme="minorHAnsi"/>
          <w:sz w:val="24"/>
          <w:szCs w:val="24"/>
        </w:rPr>
        <w:t>data z LMG stanic na odtoku a přítoku (Soběsuky a Pod podhradským rybníkem)</w:t>
      </w:r>
    </w:p>
    <w:p w14:paraId="263A1D54" w14:textId="77777777" w:rsidR="00327879" w:rsidRDefault="00327879" w:rsidP="00094488">
      <w:pPr>
        <w:pStyle w:val="Odstavec"/>
        <w:ind w:firstLine="709"/>
        <w:jc w:val="both"/>
        <w:rPr>
          <w:rFonts w:asciiTheme="minorHAnsi" w:hAnsiTheme="minorHAnsi"/>
          <w:sz w:val="24"/>
          <w:szCs w:val="24"/>
        </w:rPr>
      </w:pPr>
      <w:r>
        <w:rPr>
          <w:rFonts w:asciiTheme="minorHAnsi" w:hAnsiTheme="minorHAnsi"/>
          <w:sz w:val="24"/>
          <w:szCs w:val="24"/>
        </w:rPr>
        <w:t xml:space="preserve">SW bude umožnovat přehledné výstupy naměřených hodnot pomocí grafů, zobrazení stavů, možnost zobrazení historie. V situační mapě bude zakresleno přesné umístění snímačů. Možnost nastavení SPA a načtení dat z IDP. </w:t>
      </w:r>
    </w:p>
    <w:p w14:paraId="1E83E1FB"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Požadavky na základní obrazovku</w:t>
      </w:r>
    </w:p>
    <w:p w14:paraId="44811215"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pozadí základní obrazovky bude tvořeno obráz</w:t>
      </w:r>
      <w:r w:rsidRPr="0083412D">
        <w:rPr>
          <w:rFonts w:asciiTheme="minorHAnsi" w:hAnsiTheme="minorHAnsi"/>
          <w:sz w:val="24"/>
          <w:szCs w:val="24"/>
        </w:rPr>
        <w:t>k</w:t>
      </w:r>
      <w:r>
        <w:rPr>
          <w:rFonts w:asciiTheme="minorHAnsi" w:hAnsiTheme="minorHAnsi"/>
          <w:sz w:val="24"/>
          <w:szCs w:val="24"/>
        </w:rPr>
        <w:t>em</w:t>
      </w:r>
      <w:r w:rsidRPr="0083412D">
        <w:rPr>
          <w:rFonts w:asciiTheme="minorHAnsi" w:hAnsiTheme="minorHAnsi"/>
          <w:sz w:val="24"/>
          <w:szCs w:val="24"/>
        </w:rPr>
        <w:t xml:space="preserve"> </w:t>
      </w:r>
      <w:r>
        <w:rPr>
          <w:rFonts w:asciiTheme="minorHAnsi" w:hAnsiTheme="minorHAnsi"/>
          <w:sz w:val="24"/>
          <w:szCs w:val="24"/>
        </w:rPr>
        <w:t>vodním dílem, na které</w:t>
      </w:r>
      <w:r w:rsidRPr="0083412D">
        <w:rPr>
          <w:rFonts w:asciiTheme="minorHAnsi" w:hAnsiTheme="minorHAnsi"/>
          <w:sz w:val="24"/>
          <w:szCs w:val="24"/>
        </w:rPr>
        <w:t xml:space="preserve"> budou umístěny </w:t>
      </w:r>
      <w:r>
        <w:rPr>
          <w:rFonts w:asciiTheme="minorHAnsi" w:hAnsiTheme="minorHAnsi"/>
          <w:sz w:val="24"/>
          <w:szCs w:val="24"/>
        </w:rPr>
        <w:t xml:space="preserve"> </w:t>
      </w:r>
    </w:p>
    <w:p w14:paraId="269F7670" w14:textId="77777777" w:rsidR="00327879" w:rsidRDefault="00327879" w:rsidP="00327879">
      <w:pPr>
        <w:pStyle w:val="Odstavec"/>
        <w:ind w:left="720"/>
        <w:jc w:val="both"/>
        <w:rPr>
          <w:rFonts w:asciiTheme="minorHAnsi" w:hAnsiTheme="minorHAnsi"/>
          <w:sz w:val="24"/>
          <w:szCs w:val="24"/>
        </w:rPr>
      </w:pPr>
      <w:r>
        <w:rPr>
          <w:rFonts w:asciiTheme="minorHAnsi" w:hAnsiTheme="minorHAnsi"/>
          <w:sz w:val="24"/>
          <w:szCs w:val="24"/>
        </w:rPr>
        <w:t>t</w:t>
      </w:r>
      <w:r w:rsidRPr="0083412D">
        <w:rPr>
          <w:rFonts w:asciiTheme="minorHAnsi" w:hAnsiTheme="minorHAnsi"/>
          <w:sz w:val="24"/>
          <w:szCs w:val="24"/>
        </w:rPr>
        <w:t xml:space="preserve">abulky s aktuálními hodnotami a umístěny podle daného topografického rozmístění. V této </w:t>
      </w:r>
    </w:p>
    <w:p w14:paraId="4E8F731D" w14:textId="77777777" w:rsidR="00327879" w:rsidRPr="0083412D" w:rsidRDefault="00327879" w:rsidP="00327879">
      <w:pPr>
        <w:pStyle w:val="Odstavec"/>
        <w:ind w:left="720"/>
        <w:jc w:val="both"/>
        <w:rPr>
          <w:rFonts w:asciiTheme="minorHAnsi" w:hAnsiTheme="minorHAnsi"/>
          <w:sz w:val="24"/>
          <w:szCs w:val="24"/>
        </w:rPr>
      </w:pPr>
      <w:r w:rsidRPr="0083412D">
        <w:rPr>
          <w:rFonts w:asciiTheme="minorHAnsi" w:hAnsiTheme="minorHAnsi"/>
          <w:sz w:val="24"/>
          <w:szCs w:val="24"/>
        </w:rPr>
        <w:t xml:space="preserve">tabulce se budou zobrazovat aktuální data s jednotkami, podbarvovat alarmové hodnoty podle </w:t>
      </w:r>
      <w:r>
        <w:rPr>
          <w:rFonts w:asciiTheme="minorHAnsi" w:hAnsiTheme="minorHAnsi"/>
          <w:sz w:val="24"/>
          <w:szCs w:val="24"/>
        </w:rPr>
        <w:t xml:space="preserve">daných mezí (SPA, </w:t>
      </w:r>
      <w:r w:rsidRPr="0083412D">
        <w:rPr>
          <w:rFonts w:asciiTheme="minorHAnsi" w:hAnsiTheme="minorHAnsi"/>
          <w:sz w:val="24"/>
          <w:szCs w:val="24"/>
        </w:rPr>
        <w:t>minimální hladina, stupnice srážkových úhrnů)</w:t>
      </w:r>
    </w:p>
    <w:p w14:paraId="704003DD" w14:textId="77777777" w:rsidR="00327879" w:rsidRDefault="00327879" w:rsidP="00327879">
      <w:pPr>
        <w:pStyle w:val="Odstavec"/>
        <w:numPr>
          <w:ilvl w:val="0"/>
          <w:numId w:val="19"/>
        </w:numPr>
        <w:jc w:val="both"/>
        <w:rPr>
          <w:rFonts w:asciiTheme="minorHAnsi" w:hAnsiTheme="minorHAnsi"/>
          <w:sz w:val="24"/>
          <w:szCs w:val="24"/>
        </w:rPr>
      </w:pPr>
      <w:r w:rsidRPr="0083412D">
        <w:rPr>
          <w:rFonts w:asciiTheme="minorHAnsi" w:hAnsiTheme="minorHAnsi"/>
          <w:sz w:val="24"/>
          <w:szCs w:val="24"/>
        </w:rPr>
        <w:t>komunikace s</w:t>
      </w:r>
      <w:r w:rsidR="00CC0C0C">
        <w:rPr>
          <w:rFonts w:asciiTheme="minorHAnsi" w:hAnsiTheme="minorHAnsi"/>
          <w:sz w:val="24"/>
          <w:szCs w:val="24"/>
        </w:rPr>
        <w:t xml:space="preserve"> vyhodnocovací </w:t>
      </w:r>
      <w:proofErr w:type="gramStart"/>
      <w:r w:rsidR="00CC0C0C">
        <w:rPr>
          <w:rFonts w:asciiTheme="minorHAnsi" w:hAnsiTheme="minorHAnsi"/>
          <w:sz w:val="24"/>
          <w:szCs w:val="24"/>
        </w:rPr>
        <w:t>jednotkou</w:t>
      </w:r>
      <w:r w:rsidRPr="0083412D">
        <w:rPr>
          <w:rFonts w:asciiTheme="minorHAnsi" w:hAnsiTheme="minorHAnsi"/>
          <w:sz w:val="24"/>
          <w:szCs w:val="24"/>
        </w:rPr>
        <w:t xml:space="preserve"> - při</w:t>
      </w:r>
      <w:proofErr w:type="gramEnd"/>
      <w:r w:rsidRPr="0083412D">
        <w:rPr>
          <w:rFonts w:asciiTheme="minorHAnsi" w:hAnsiTheme="minorHAnsi"/>
          <w:sz w:val="24"/>
          <w:szCs w:val="24"/>
        </w:rPr>
        <w:t xml:space="preserve"> výpadku této komu</w:t>
      </w:r>
      <w:r>
        <w:rPr>
          <w:rFonts w:asciiTheme="minorHAnsi" w:hAnsiTheme="minorHAnsi"/>
          <w:sz w:val="24"/>
          <w:szCs w:val="24"/>
        </w:rPr>
        <w:t xml:space="preserve">nikace se musí zobrazit tento </w:t>
      </w:r>
      <w:r w:rsidRPr="0083412D">
        <w:rPr>
          <w:rFonts w:asciiTheme="minorHAnsi" w:hAnsiTheme="minorHAnsi"/>
          <w:sz w:val="24"/>
          <w:szCs w:val="24"/>
        </w:rPr>
        <w:t>alarmový stav také na obrazovce (změnou barvy písma na červenou)</w:t>
      </w:r>
    </w:p>
    <w:p w14:paraId="01F49F0D" w14:textId="187ABF1A" w:rsidR="00E04524" w:rsidRPr="00E04524" w:rsidRDefault="00E04524" w:rsidP="00E04524">
      <w:pPr>
        <w:pStyle w:val="Odstavec"/>
        <w:numPr>
          <w:ilvl w:val="0"/>
          <w:numId w:val="19"/>
        </w:numPr>
        <w:jc w:val="both"/>
        <w:rPr>
          <w:rFonts w:asciiTheme="minorHAnsi" w:hAnsiTheme="minorHAnsi"/>
          <w:sz w:val="24"/>
          <w:szCs w:val="24"/>
        </w:rPr>
      </w:pPr>
      <w:r>
        <w:rPr>
          <w:rFonts w:asciiTheme="minorHAnsi" w:hAnsiTheme="minorHAnsi"/>
          <w:sz w:val="24"/>
          <w:szCs w:val="24"/>
        </w:rPr>
        <w:t xml:space="preserve">zobrazení alarmových stavů TBD (překročení mezních hodnot, mezí bdělosti apod.) </w:t>
      </w:r>
    </w:p>
    <w:p w14:paraId="62E11770"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 xml:space="preserve">zobrazení </w:t>
      </w:r>
      <w:r w:rsidRPr="0083412D">
        <w:rPr>
          <w:rFonts w:asciiTheme="minorHAnsi" w:hAnsiTheme="minorHAnsi"/>
          <w:sz w:val="24"/>
          <w:szCs w:val="24"/>
        </w:rPr>
        <w:t>aktuální</w:t>
      </w:r>
      <w:r>
        <w:rPr>
          <w:rFonts w:asciiTheme="minorHAnsi" w:hAnsiTheme="minorHAnsi"/>
          <w:sz w:val="24"/>
          <w:szCs w:val="24"/>
        </w:rPr>
        <w:t>ho</w:t>
      </w:r>
      <w:r w:rsidRPr="0083412D">
        <w:rPr>
          <w:rFonts w:asciiTheme="minorHAnsi" w:hAnsiTheme="minorHAnsi"/>
          <w:sz w:val="24"/>
          <w:szCs w:val="24"/>
        </w:rPr>
        <w:t xml:space="preserve"> čas</w:t>
      </w:r>
      <w:r>
        <w:rPr>
          <w:rFonts w:asciiTheme="minorHAnsi" w:hAnsiTheme="minorHAnsi"/>
          <w:sz w:val="24"/>
          <w:szCs w:val="24"/>
        </w:rPr>
        <w:t>u</w:t>
      </w:r>
      <w:r w:rsidRPr="0083412D">
        <w:rPr>
          <w:rFonts w:asciiTheme="minorHAnsi" w:hAnsiTheme="minorHAnsi"/>
          <w:sz w:val="24"/>
          <w:szCs w:val="24"/>
        </w:rPr>
        <w:t xml:space="preserve">  </w:t>
      </w:r>
    </w:p>
    <w:p w14:paraId="704D2217"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m</w:t>
      </w:r>
      <w:r w:rsidRPr="0083412D">
        <w:rPr>
          <w:rFonts w:asciiTheme="minorHAnsi" w:hAnsiTheme="minorHAnsi"/>
          <w:sz w:val="24"/>
          <w:szCs w:val="24"/>
        </w:rPr>
        <w:t>ěření by se mělo ukazovat online</w:t>
      </w:r>
    </w:p>
    <w:p w14:paraId="5A21B69A" w14:textId="77777777" w:rsidR="00327879" w:rsidRPr="00094488" w:rsidRDefault="00327879" w:rsidP="00094488">
      <w:pPr>
        <w:pStyle w:val="Odstavec"/>
        <w:numPr>
          <w:ilvl w:val="0"/>
          <w:numId w:val="19"/>
        </w:numPr>
        <w:jc w:val="both"/>
        <w:rPr>
          <w:rFonts w:asciiTheme="minorHAnsi" w:hAnsiTheme="minorHAnsi"/>
          <w:sz w:val="24"/>
          <w:szCs w:val="24"/>
        </w:rPr>
      </w:pPr>
      <w:r>
        <w:rPr>
          <w:rFonts w:asciiTheme="minorHAnsi" w:hAnsiTheme="minorHAnsi"/>
          <w:sz w:val="24"/>
          <w:szCs w:val="24"/>
        </w:rPr>
        <w:t>p</w:t>
      </w:r>
      <w:r w:rsidRPr="0083412D">
        <w:rPr>
          <w:rFonts w:asciiTheme="minorHAnsi" w:hAnsiTheme="minorHAnsi"/>
          <w:sz w:val="24"/>
          <w:szCs w:val="24"/>
        </w:rPr>
        <w:t>o kliku na jakoukoli „stanici“ by se měla tato stanice dostat do tzv.</w:t>
      </w:r>
      <w:r w:rsidR="008805A7">
        <w:rPr>
          <w:rFonts w:asciiTheme="minorHAnsi" w:hAnsiTheme="minorHAnsi"/>
          <w:sz w:val="24"/>
          <w:szCs w:val="24"/>
        </w:rPr>
        <w:t xml:space="preserve"> </w:t>
      </w:r>
      <w:r w:rsidRPr="0083412D">
        <w:rPr>
          <w:rFonts w:asciiTheme="minorHAnsi" w:hAnsiTheme="minorHAnsi"/>
          <w:sz w:val="24"/>
          <w:szCs w:val="24"/>
        </w:rPr>
        <w:t>„detailu stanice“</w:t>
      </w:r>
      <w:r w:rsidR="008805A7">
        <w:rPr>
          <w:rFonts w:asciiTheme="minorHAnsi" w:hAnsiTheme="minorHAnsi"/>
          <w:sz w:val="24"/>
          <w:szCs w:val="24"/>
        </w:rPr>
        <w:t>.</w:t>
      </w:r>
    </w:p>
    <w:p w14:paraId="5A6721A9" w14:textId="77777777" w:rsidR="00327879" w:rsidRDefault="00327879" w:rsidP="00094488">
      <w:pPr>
        <w:pStyle w:val="Odstavec"/>
        <w:spacing w:before="240"/>
        <w:jc w:val="both"/>
        <w:rPr>
          <w:rFonts w:asciiTheme="minorHAnsi" w:hAnsiTheme="minorHAnsi"/>
          <w:b/>
          <w:sz w:val="24"/>
          <w:szCs w:val="24"/>
        </w:rPr>
      </w:pPr>
      <w:r>
        <w:rPr>
          <w:rFonts w:asciiTheme="minorHAnsi" w:hAnsiTheme="minorHAnsi"/>
          <w:b/>
          <w:sz w:val="24"/>
          <w:szCs w:val="24"/>
        </w:rPr>
        <w:t>Požadavky na d</w:t>
      </w:r>
      <w:r w:rsidRPr="0083412D">
        <w:rPr>
          <w:rFonts w:asciiTheme="minorHAnsi" w:hAnsiTheme="minorHAnsi"/>
          <w:b/>
          <w:sz w:val="24"/>
          <w:szCs w:val="24"/>
        </w:rPr>
        <w:t>etail stanice</w:t>
      </w:r>
    </w:p>
    <w:p w14:paraId="418349EE"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 xml:space="preserve">musí tu být zobrazeny aktuální hodnoty dané stanice a jednotkami </w:t>
      </w:r>
    </w:p>
    <w:p w14:paraId="64B7FAC3"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vyhodnocování stupňů povodňové aktivity s terčíkem, který bude dostatečně velký</w:t>
      </w:r>
    </w:p>
    <w:p w14:paraId="011BF9BD"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při překročení SPA podbarvit dané políčko danou barvou podle legendy</w:t>
      </w:r>
      <w:r>
        <w:rPr>
          <w:rFonts w:asciiTheme="minorHAnsi" w:hAnsiTheme="minorHAnsi"/>
          <w:sz w:val="24"/>
          <w:szCs w:val="24"/>
        </w:rPr>
        <w:t xml:space="preserve"> </w:t>
      </w:r>
      <w:r w:rsidRPr="0083412D">
        <w:rPr>
          <w:rFonts w:asciiTheme="minorHAnsi" w:hAnsiTheme="minorHAnsi"/>
          <w:sz w:val="24"/>
          <w:szCs w:val="24"/>
        </w:rPr>
        <w:t>(podle legendy podbarvovat terčík srážkoměru, dostatečně velký)</w:t>
      </w:r>
    </w:p>
    <w:p w14:paraId="2948748B"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zobrazovat stav za posledních 6 hodin a 6 dní</w:t>
      </w:r>
    </w:p>
    <w:p w14:paraId="5BABCAC4"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po kliku na jakoukoli hodnotu zobrazit aktuální graf, který se bude moci zvolit</w:t>
      </w:r>
      <w:r>
        <w:rPr>
          <w:rFonts w:asciiTheme="minorHAnsi" w:hAnsiTheme="minorHAnsi"/>
          <w:sz w:val="24"/>
          <w:szCs w:val="24"/>
        </w:rPr>
        <w:t xml:space="preserve"> </w:t>
      </w:r>
      <w:r w:rsidRPr="0083412D">
        <w:rPr>
          <w:rFonts w:asciiTheme="minorHAnsi" w:hAnsiTheme="minorHAnsi"/>
          <w:sz w:val="24"/>
          <w:szCs w:val="24"/>
        </w:rPr>
        <w:t>za jakékoli období (i v tabulkové formě)</w:t>
      </w:r>
    </w:p>
    <w:p w14:paraId="688EB77A"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 xml:space="preserve">vyhodnocování </w:t>
      </w:r>
      <w:proofErr w:type="spellStart"/>
      <w:r w:rsidRPr="0083412D">
        <w:rPr>
          <w:rFonts w:asciiTheme="minorHAnsi" w:hAnsiTheme="minorHAnsi"/>
          <w:sz w:val="24"/>
          <w:szCs w:val="24"/>
        </w:rPr>
        <w:t>Qm</w:t>
      </w:r>
      <w:proofErr w:type="spellEnd"/>
      <w:r w:rsidRPr="0083412D">
        <w:rPr>
          <w:rFonts w:asciiTheme="minorHAnsi" w:hAnsiTheme="minorHAnsi"/>
          <w:sz w:val="24"/>
          <w:szCs w:val="24"/>
        </w:rPr>
        <w:t xml:space="preserve"> a QN podle daných údajů (jsou většinou v určitém období, mezi sebou se interpolují)</w:t>
      </w:r>
    </w:p>
    <w:p w14:paraId="4621A5A0" w14:textId="77777777" w:rsidR="00327879" w:rsidRDefault="00327879" w:rsidP="00327879">
      <w:pPr>
        <w:pStyle w:val="Odstavec"/>
        <w:numPr>
          <w:ilvl w:val="0"/>
          <w:numId w:val="21"/>
        </w:numPr>
        <w:ind w:left="709" w:hanging="283"/>
        <w:jc w:val="both"/>
        <w:rPr>
          <w:rFonts w:asciiTheme="minorHAnsi" w:hAnsiTheme="minorHAnsi"/>
          <w:sz w:val="24"/>
          <w:szCs w:val="24"/>
        </w:rPr>
      </w:pPr>
      <w:r w:rsidRPr="0083412D">
        <w:rPr>
          <w:rFonts w:asciiTheme="minorHAnsi" w:hAnsiTheme="minorHAnsi"/>
          <w:sz w:val="24"/>
          <w:szCs w:val="24"/>
        </w:rPr>
        <w:t>aktuální čas a čas poslední komunikace</w:t>
      </w:r>
    </w:p>
    <w:p w14:paraId="13DBD0F5" w14:textId="77777777" w:rsidR="00327879" w:rsidRPr="00094488" w:rsidRDefault="00327879" w:rsidP="00094488">
      <w:pPr>
        <w:pStyle w:val="Odstavec"/>
        <w:numPr>
          <w:ilvl w:val="0"/>
          <w:numId w:val="21"/>
        </w:numPr>
        <w:ind w:left="709" w:hanging="283"/>
        <w:jc w:val="both"/>
        <w:rPr>
          <w:rFonts w:asciiTheme="minorHAnsi" w:hAnsiTheme="minorHAnsi"/>
          <w:sz w:val="24"/>
          <w:szCs w:val="24"/>
        </w:rPr>
      </w:pPr>
      <w:r w:rsidRPr="0083412D">
        <w:rPr>
          <w:rFonts w:asciiTheme="minorHAnsi" w:hAnsiTheme="minorHAnsi"/>
          <w:sz w:val="24"/>
          <w:szCs w:val="24"/>
        </w:rPr>
        <w:t>porucha komunikace s danou stanicí či lokalitou (změnou barvy písma na červenou)</w:t>
      </w:r>
      <w:r w:rsidR="008805A7">
        <w:rPr>
          <w:rFonts w:asciiTheme="minorHAnsi" w:hAnsiTheme="minorHAnsi"/>
          <w:sz w:val="24"/>
          <w:szCs w:val="24"/>
        </w:rPr>
        <w:t>.</w:t>
      </w:r>
    </w:p>
    <w:p w14:paraId="40FDF92F" w14:textId="77777777" w:rsidR="00E04524" w:rsidRDefault="00E04524" w:rsidP="00E04524">
      <w:pPr>
        <w:pStyle w:val="Odstavec"/>
        <w:spacing w:before="240"/>
        <w:jc w:val="both"/>
        <w:rPr>
          <w:rFonts w:asciiTheme="minorHAnsi" w:hAnsiTheme="minorHAnsi"/>
          <w:b/>
          <w:sz w:val="24"/>
          <w:szCs w:val="24"/>
        </w:rPr>
      </w:pPr>
      <w:r>
        <w:rPr>
          <w:rFonts w:asciiTheme="minorHAnsi" w:hAnsiTheme="minorHAnsi"/>
          <w:b/>
          <w:sz w:val="24"/>
          <w:szCs w:val="24"/>
        </w:rPr>
        <w:t>Požadavky na detail vizualizace měření TBD</w:t>
      </w:r>
    </w:p>
    <w:p w14:paraId="6A4D5BA2" w14:textId="77777777" w:rsidR="00E04524" w:rsidRDefault="00E04524" w:rsidP="00E04524">
      <w:pPr>
        <w:pStyle w:val="Odstavec"/>
        <w:numPr>
          <w:ilvl w:val="0"/>
          <w:numId w:val="20"/>
        </w:numPr>
        <w:jc w:val="both"/>
        <w:rPr>
          <w:rFonts w:asciiTheme="minorHAnsi" w:hAnsiTheme="minorHAnsi"/>
          <w:sz w:val="24"/>
          <w:szCs w:val="24"/>
        </w:rPr>
      </w:pPr>
      <w:r>
        <w:rPr>
          <w:rFonts w:asciiTheme="minorHAnsi" w:hAnsiTheme="minorHAnsi"/>
          <w:sz w:val="24"/>
          <w:szCs w:val="24"/>
        </w:rPr>
        <w:t>zobrazení aktuálních hodnot měřené veličiny s jednotkami a alarmových stavů veličin TBD na podkladu výkresové dokumentace hráze vč. aktuálního času a času poslední komunikace</w:t>
      </w:r>
    </w:p>
    <w:p w14:paraId="34C154B5" w14:textId="77777777" w:rsidR="00E04524" w:rsidRDefault="00E04524" w:rsidP="00E04524">
      <w:pPr>
        <w:pStyle w:val="Odstavec"/>
        <w:numPr>
          <w:ilvl w:val="0"/>
          <w:numId w:val="20"/>
        </w:numPr>
        <w:jc w:val="both"/>
        <w:rPr>
          <w:rFonts w:asciiTheme="minorHAnsi" w:hAnsiTheme="minorHAnsi"/>
          <w:sz w:val="24"/>
          <w:szCs w:val="24"/>
        </w:rPr>
      </w:pPr>
      <w:r>
        <w:rPr>
          <w:rFonts w:asciiTheme="minorHAnsi" w:hAnsiTheme="minorHAnsi"/>
          <w:sz w:val="24"/>
          <w:szCs w:val="24"/>
        </w:rPr>
        <w:lastRenderedPageBreak/>
        <w:t>při překročení alarmových stavů podbarvit políčko dané veličiny</w:t>
      </w:r>
    </w:p>
    <w:p w14:paraId="77DB6B15" w14:textId="77777777" w:rsidR="00E04524" w:rsidRDefault="00E04524" w:rsidP="00E04524">
      <w:pPr>
        <w:pStyle w:val="Odstavec"/>
        <w:numPr>
          <w:ilvl w:val="0"/>
          <w:numId w:val="20"/>
        </w:numPr>
        <w:jc w:val="both"/>
        <w:rPr>
          <w:rFonts w:asciiTheme="minorHAnsi" w:hAnsiTheme="minorHAnsi"/>
          <w:sz w:val="24"/>
          <w:szCs w:val="24"/>
        </w:rPr>
      </w:pPr>
      <w:r>
        <w:rPr>
          <w:rFonts w:asciiTheme="minorHAnsi" w:hAnsiTheme="minorHAnsi"/>
          <w:sz w:val="24"/>
          <w:szCs w:val="24"/>
        </w:rPr>
        <w:t>po kliku na jakoukoli hodnotu zobrazit aktuální graf, který se bude moci zvolit za jakékoli období (i v tabulkové formě)</w:t>
      </w:r>
    </w:p>
    <w:p w14:paraId="37A801D6" w14:textId="77777777" w:rsidR="00E04524" w:rsidRDefault="00E04524" w:rsidP="00E04524">
      <w:pPr>
        <w:pStyle w:val="Odstavec"/>
        <w:numPr>
          <w:ilvl w:val="0"/>
          <w:numId w:val="20"/>
        </w:numPr>
        <w:jc w:val="both"/>
        <w:rPr>
          <w:rFonts w:asciiTheme="minorHAnsi" w:hAnsiTheme="minorHAnsi"/>
          <w:sz w:val="24"/>
          <w:szCs w:val="24"/>
        </w:rPr>
      </w:pPr>
      <w:r>
        <w:rPr>
          <w:rFonts w:asciiTheme="minorHAnsi" w:hAnsiTheme="minorHAnsi"/>
          <w:sz w:val="24"/>
          <w:szCs w:val="24"/>
        </w:rPr>
        <w:t xml:space="preserve">zobrazení souhrnného grafu všech veličin TBD s možností zapnutí a vypnutí zobrazení jednotlivých veličin vč. možnosti nastavení časového intervalu (osa x) </w:t>
      </w:r>
    </w:p>
    <w:p w14:paraId="435B364D" w14:textId="77777777" w:rsidR="00E04524" w:rsidRPr="00A33C65" w:rsidRDefault="00E04524" w:rsidP="00E04524">
      <w:pPr>
        <w:pStyle w:val="Odstavec"/>
        <w:ind w:left="720"/>
        <w:jc w:val="both"/>
        <w:rPr>
          <w:rFonts w:asciiTheme="minorHAnsi" w:hAnsiTheme="minorHAnsi"/>
          <w:sz w:val="24"/>
          <w:szCs w:val="24"/>
        </w:rPr>
      </w:pPr>
      <w:r>
        <w:rPr>
          <w:rFonts w:asciiTheme="minorHAnsi" w:hAnsiTheme="minorHAnsi"/>
          <w:sz w:val="24"/>
          <w:szCs w:val="24"/>
        </w:rPr>
        <w:t xml:space="preserve">Poznámka: </w:t>
      </w:r>
      <w:r w:rsidRPr="00A33C65">
        <w:rPr>
          <w:rFonts w:asciiTheme="minorHAnsi" w:hAnsiTheme="minorHAnsi"/>
          <w:sz w:val="24"/>
          <w:szCs w:val="24"/>
        </w:rPr>
        <w:t>Před vlastním programováním vizualizace bude dodavatelem prací předložen k odsouhlasení stavebníkovi grafický návrh vizualizace s popisem jednotlivých funkcionalit.</w:t>
      </w:r>
    </w:p>
    <w:p w14:paraId="72EBF4B5" w14:textId="34AB618D" w:rsidR="00327879" w:rsidRDefault="00327879" w:rsidP="00094488">
      <w:pPr>
        <w:pStyle w:val="Odstavec"/>
        <w:spacing w:before="240"/>
        <w:jc w:val="both"/>
        <w:rPr>
          <w:rFonts w:asciiTheme="minorHAnsi" w:hAnsiTheme="minorHAnsi"/>
          <w:sz w:val="24"/>
          <w:szCs w:val="24"/>
        </w:rPr>
      </w:pPr>
      <w:r w:rsidRPr="0083412D">
        <w:rPr>
          <w:rFonts w:asciiTheme="minorHAnsi" w:hAnsiTheme="minorHAnsi"/>
          <w:b/>
          <w:sz w:val="24"/>
          <w:szCs w:val="24"/>
        </w:rPr>
        <w:t>Požadavky na graf</w:t>
      </w:r>
      <w:r w:rsidRPr="00094488">
        <w:rPr>
          <w:rFonts w:asciiTheme="minorHAnsi" w:hAnsiTheme="minorHAnsi"/>
          <w:b/>
          <w:sz w:val="24"/>
          <w:szCs w:val="24"/>
        </w:rPr>
        <w:t xml:space="preserve"> </w:t>
      </w:r>
    </w:p>
    <w:p w14:paraId="6117BC50" w14:textId="77777777" w:rsidR="00327879" w:rsidRPr="0083412D" w:rsidRDefault="00327879" w:rsidP="00327879">
      <w:pPr>
        <w:pStyle w:val="Odstavec"/>
        <w:numPr>
          <w:ilvl w:val="0"/>
          <w:numId w:val="22"/>
        </w:numPr>
        <w:jc w:val="both"/>
        <w:rPr>
          <w:rFonts w:asciiTheme="minorHAnsi" w:hAnsiTheme="minorHAnsi"/>
          <w:sz w:val="24"/>
          <w:szCs w:val="24"/>
        </w:rPr>
      </w:pPr>
      <w:r w:rsidRPr="0083412D">
        <w:rPr>
          <w:rFonts w:asciiTheme="minorHAnsi" w:hAnsiTheme="minorHAnsi"/>
          <w:sz w:val="24"/>
          <w:szCs w:val="24"/>
        </w:rPr>
        <w:t xml:space="preserve">musí tu být k zobrazení všechna měření na daném vodním díle i v souvisejících stanicích, jak </w:t>
      </w:r>
    </w:p>
    <w:p w14:paraId="66A02CF1" w14:textId="77777777" w:rsidR="00327879" w:rsidRPr="0083412D" w:rsidRDefault="00327879" w:rsidP="00094488">
      <w:pPr>
        <w:pStyle w:val="Odstavec"/>
        <w:ind w:left="720"/>
        <w:jc w:val="both"/>
        <w:rPr>
          <w:rFonts w:asciiTheme="minorHAnsi" w:hAnsiTheme="minorHAnsi"/>
          <w:sz w:val="24"/>
          <w:szCs w:val="24"/>
        </w:rPr>
      </w:pPr>
      <w:r w:rsidRPr="0083412D">
        <w:rPr>
          <w:rFonts w:asciiTheme="minorHAnsi" w:hAnsiTheme="minorHAnsi"/>
          <w:sz w:val="24"/>
          <w:szCs w:val="24"/>
        </w:rPr>
        <w:t>v grafické, tak i v tabulkové formě za jakékoli období s možností tisku</w:t>
      </w:r>
      <w:r w:rsidR="00094488">
        <w:rPr>
          <w:rFonts w:asciiTheme="minorHAnsi" w:hAnsiTheme="minorHAnsi"/>
          <w:sz w:val="24"/>
          <w:szCs w:val="24"/>
        </w:rPr>
        <w:t>.</w:t>
      </w:r>
    </w:p>
    <w:p w14:paraId="29E8F843"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 xml:space="preserve">Požadavky na protokoly </w:t>
      </w:r>
    </w:p>
    <w:p w14:paraId="6988EC97" w14:textId="77777777" w:rsidR="00952DAC" w:rsidRPr="00094488" w:rsidRDefault="00327879" w:rsidP="00094488">
      <w:pPr>
        <w:pStyle w:val="Odstavec"/>
        <w:numPr>
          <w:ilvl w:val="0"/>
          <w:numId w:val="23"/>
        </w:numPr>
        <w:jc w:val="both"/>
        <w:rPr>
          <w:rFonts w:asciiTheme="minorHAnsi" w:hAnsiTheme="minorHAnsi"/>
          <w:sz w:val="24"/>
          <w:szCs w:val="24"/>
        </w:rPr>
      </w:pPr>
      <w:r w:rsidRPr="0083412D">
        <w:rPr>
          <w:rFonts w:asciiTheme="minorHAnsi" w:hAnsiTheme="minorHAnsi"/>
          <w:sz w:val="24"/>
          <w:szCs w:val="24"/>
        </w:rPr>
        <w:t>zobrazení daných měřených veličin v souhrnné tabulce</w:t>
      </w:r>
      <w:r>
        <w:rPr>
          <w:rFonts w:asciiTheme="minorHAnsi" w:hAnsiTheme="minorHAnsi"/>
          <w:sz w:val="24"/>
          <w:szCs w:val="24"/>
        </w:rPr>
        <w:t xml:space="preserve"> </w:t>
      </w:r>
      <w:r w:rsidRPr="0083412D">
        <w:rPr>
          <w:rFonts w:asciiTheme="minorHAnsi" w:hAnsiTheme="minorHAnsi"/>
          <w:sz w:val="24"/>
          <w:szCs w:val="24"/>
        </w:rPr>
        <w:t>(denní protokol a měsíční protokol) s možností tisku</w:t>
      </w:r>
      <w:r w:rsidR="008805A7">
        <w:rPr>
          <w:rFonts w:asciiTheme="minorHAnsi" w:hAnsiTheme="minorHAnsi"/>
          <w:sz w:val="24"/>
          <w:szCs w:val="24"/>
        </w:rPr>
        <w:t>.</w:t>
      </w:r>
    </w:p>
    <w:p w14:paraId="44E95D48"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Požadavky na nastavení vizualizace</w:t>
      </w:r>
    </w:p>
    <w:p w14:paraId="47AC79BC" w14:textId="77777777" w:rsidR="00327879" w:rsidRPr="0083412D"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musí tu být zobrazeny SPA u každé stanice</w:t>
      </w:r>
    </w:p>
    <w:p w14:paraId="3EC6EE53" w14:textId="77777777" w:rsidR="00327879" w:rsidRPr="0083412D"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musí tu být zobrazeny všechny křivky, které budou editovatelné tlačítkem a budou načteny ze systému, který je na vodohospodářském dispečinku v Brně</w:t>
      </w:r>
    </w:p>
    <w:p w14:paraId="70B1B580" w14:textId="77777777" w:rsidR="00327879" w:rsidRPr="00094488"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možnost nastavení interních mezí</w:t>
      </w:r>
      <w:r w:rsidR="00952DAC">
        <w:rPr>
          <w:rFonts w:asciiTheme="minorHAnsi" w:hAnsiTheme="minorHAnsi"/>
          <w:sz w:val="24"/>
          <w:szCs w:val="24"/>
        </w:rPr>
        <w:t>.</w:t>
      </w:r>
    </w:p>
    <w:p w14:paraId="6C8CD70C"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Seznam alarmů</w:t>
      </w:r>
    </w:p>
    <w:p w14:paraId="7222E8C2" w14:textId="77777777" w:rsidR="00327879" w:rsidRPr="0083412D" w:rsidRDefault="00327879" w:rsidP="00327879">
      <w:pPr>
        <w:pStyle w:val="Odstavec"/>
        <w:numPr>
          <w:ilvl w:val="0"/>
          <w:numId w:val="25"/>
        </w:numPr>
        <w:jc w:val="both"/>
        <w:rPr>
          <w:rFonts w:asciiTheme="minorHAnsi" w:hAnsiTheme="minorHAnsi"/>
          <w:sz w:val="24"/>
          <w:szCs w:val="24"/>
        </w:rPr>
      </w:pPr>
      <w:r w:rsidRPr="0083412D">
        <w:rPr>
          <w:rFonts w:asciiTheme="minorHAnsi" w:hAnsiTheme="minorHAnsi"/>
          <w:sz w:val="24"/>
          <w:szCs w:val="24"/>
        </w:rPr>
        <w:t xml:space="preserve">možnost </w:t>
      </w:r>
      <w:proofErr w:type="spellStart"/>
      <w:r w:rsidRPr="0083412D">
        <w:rPr>
          <w:rFonts w:asciiTheme="minorHAnsi" w:hAnsiTheme="minorHAnsi"/>
          <w:sz w:val="24"/>
          <w:szCs w:val="24"/>
        </w:rPr>
        <w:t>kvitace</w:t>
      </w:r>
      <w:proofErr w:type="spellEnd"/>
      <w:r w:rsidRPr="0083412D">
        <w:rPr>
          <w:rFonts w:asciiTheme="minorHAnsi" w:hAnsiTheme="minorHAnsi"/>
          <w:sz w:val="24"/>
          <w:szCs w:val="24"/>
        </w:rPr>
        <w:t xml:space="preserve"> alarmů</w:t>
      </w:r>
    </w:p>
    <w:p w14:paraId="40484EFE" w14:textId="77777777" w:rsidR="00327879" w:rsidRDefault="00327879" w:rsidP="00327879">
      <w:pPr>
        <w:pStyle w:val="Odstavec"/>
        <w:numPr>
          <w:ilvl w:val="0"/>
          <w:numId w:val="25"/>
        </w:numPr>
        <w:jc w:val="both"/>
        <w:rPr>
          <w:rFonts w:asciiTheme="minorHAnsi" w:hAnsiTheme="minorHAnsi"/>
          <w:sz w:val="24"/>
          <w:szCs w:val="24"/>
        </w:rPr>
      </w:pPr>
      <w:r w:rsidRPr="0083412D">
        <w:rPr>
          <w:rFonts w:asciiTheme="minorHAnsi" w:hAnsiTheme="minorHAnsi"/>
          <w:sz w:val="24"/>
          <w:szCs w:val="24"/>
        </w:rPr>
        <w:t>zobrazení všech alarmů, které vznikly během provozu VD</w:t>
      </w:r>
      <w:r w:rsidR="00952DAC">
        <w:rPr>
          <w:rFonts w:asciiTheme="minorHAnsi" w:hAnsiTheme="minorHAnsi"/>
          <w:sz w:val="24"/>
          <w:szCs w:val="24"/>
        </w:rPr>
        <w:t>.</w:t>
      </w:r>
    </w:p>
    <w:p w14:paraId="310B2B22" w14:textId="77777777" w:rsidR="00094488" w:rsidRPr="00DF3176" w:rsidRDefault="00094488" w:rsidP="00094488">
      <w:pPr>
        <w:pStyle w:val="Odstavec"/>
        <w:spacing w:before="240"/>
        <w:jc w:val="both"/>
        <w:rPr>
          <w:rFonts w:asciiTheme="minorHAnsi" w:hAnsiTheme="minorHAnsi"/>
          <w:b/>
          <w:sz w:val="24"/>
          <w:szCs w:val="24"/>
        </w:rPr>
      </w:pPr>
      <w:r w:rsidRPr="00DF3176">
        <w:rPr>
          <w:rFonts w:asciiTheme="minorHAnsi" w:hAnsiTheme="minorHAnsi"/>
          <w:b/>
          <w:sz w:val="24"/>
          <w:szCs w:val="24"/>
        </w:rPr>
        <w:t>Požadavky na přenos dat</w:t>
      </w:r>
    </w:p>
    <w:p w14:paraId="14828E6C" w14:textId="77777777" w:rsidR="00094488" w:rsidRPr="00CC0C0C" w:rsidRDefault="00094488" w:rsidP="00CC0C0C">
      <w:pPr>
        <w:pStyle w:val="Odstavec"/>
        <w:numPr>
          <w:ilvl w:val="0"/>
          <w:numId w:val="25"/>
        </w:numPr>
        <w:jc w:val="both"/>
        <w:rPr>
          <w:rFonts w:asciiTheme="minorHAnsi" w:hAnsiTheme="minorHAnsi"/>
          <w:sz w:val="24"/>
          <w:szCs w:val="24"/>
        </w:rPr>
      </w:pPr>
      <w:r w:rsidRPr="00DF3176">
        <w:rPr>
          <w:rFonts w:asciiTheme="minorHAnsi" w:hAnsiTheme="minorHAnsi"/>
          <w:sz w:val="24"/>
          <w:szCs w:val="24"/>
        </w:rPr>
        <w:t>Komunikace a přenos dat z konsolidačního serveru do systému SCADA v objektu hrázného musí být prostřednictvím protokolu IEC 60870-5-104.</w:t>
      </w:r>
    </w:p>
    <w:p w14:paraId="6F9E7B41" w14:textId="77777777" w:rsidR="00094488" w:rsidRPr="00DF3176" w:rsidRDefault="00094488" w:rsidP="00094488">
      <w:pPr>
        <w:pStyle w:val="Odstavec"/>
        <w:spacing w:before="240"/>
        <w:ind w:left="709"/>
        <w:jc w:val="both"/>
        <w:rPr>
          <w:rFonts w:asciiTheme="minorHAnsi" w:hAnsiTheme="minorHAnsi"/>
          <w:sz w:val="24"/>
          <w:szCs w:val="24"/>
        </w:rPr>
      </w:pPr>
      <w:r w:rsidRPr="00DF3176">
        <w:rPr>
          <w:rFonts w:asciiTheme="minorHAnsi" w:hAnsiTheme="minorHAnsi"/>
          <w:sz w:val="24"/>
          <w:szCs w:val="24"/>
        </w:rPr>
        <w:t>Architektura SCADA systému na vodním díle:</w:t>
      </w:r>
    </w:p>
    <w:p w14:paraId="2DEB6B65" w14:textId="77777777" w:rsidR="00094488" w:rsidRPr="00DF3176" w:rsidRDefault="00256536" w:rsidP="000A545F">
      <w:pPr>
        <w:pStyle w:val="Odstavec"/>
        <w:ind w:left="720"/>
        <w:jc w:val="center"/>
        <w:rPr>
          <w:rFonts w:asciiTheme="minorHAnsi" w:hAnsiTheme="minorHAnsi"/>
          <w:sz w:val="24"/>
          <w:szCs w:val="24"/>
        </w:rPr>
      </w:pPr>
      <w:r w:rsidRPr="00DF3176">
        <w:object w:dxaOrig="4320" w:dyaOrig="4320" w14:anchorId="74863A73">
          <v:shape id="_x0000_i1026" type="#_x0000_t75" style="width:237.6pt;height:237.6pt" o:ole="">
            <v:imagedata r:id="rId20" o:title=""/>
          </v:shape>
          <o:OLEObject Type="Embed" ProgID="FoxitReader.Document" ShapeID="_x0000_i1026" DrawAspect="Content" ObjectID="_1799774485" r:id="rId21"/>
        </w:object>
      </w:r>
    </w:p>
    <w:p w14:paraId="3B83C20E" w14:textId="77777777" w:rsidR="00094488" w:rsidRPr="00DF3176" w:rsidRDefault="00094488" w:rsidP="00094488">
      <w:pPr>
        <w:pStyle w:val="Odstavec"/>
        <w:spacing w:before="240"/>
        <w:jc w:val="both"/>
        <w:rPr>
          <w:rFonts w:asciiTheme="minorHAnsi" w:hAnsiTheme="minorHAnsi"/>
          <w:b/>
          <w:sz w:val="24"/>
          <w:szCs w:val="24"/>
        </w:rPr>
      </w:pPr>
      <w:r w:rsidRPr="00DF3176">
        <w:rPr>
          <w:rFonts w:asciiTheme="minorHAnsi" w:hAnsiTheme="minorHAnsi"/>
          <w:b/>
          <w:sz w:val="24"/>
          <w:szCs w:val="24"/>
        </w:rPr>
        <w:t xml:space="preserve">Požadavky na integraci </w:t>
      </w:r>
    </w:p>
    <w:p w14:paraId="48B86E0C" w14:textId="77777777" w:rsidR="00094488" w:rsidRPr="00DF3176" w:rsidRDefault="00094488" w:rsidP="00094488">
      <w:pPr>
        <w:pStyle w:val="Odstavec"/>
        <w:numPr>
          <w:ilvl w:val="0"/>
          <w:numId w:val="25"/>
        </w:numPr>
        <w:jc w:val="both"/>
      </w:pPr>
      <w:r w:rsidRPr="00DF3176">
        <w:rPr>
          <w:rFonts w:asciiTheme="minorHAnsi" w:hAnsiTheme="minorHAnsi"/>
          <w:sz w:val="24"/>
          <w:szCs w:val="24"/>
        </w:rPr>
        <w:t>Vizualizační systém SCADA v kanceláři hrázného musí být použit standardně používaný produkt od renomovaných výrobců používaný na vodohospodářských stavbách s možností rozšíření a integrací kamerového systému, který bude realizován prostřednictvím jiného projektu.</w:t>
      </w:r>
    </w:p>
    <w:p w14:paraId="6662AFD4" w14:textId="77777777" w:rsidR="00094488" w:rsidRPr="00DF3176" w:rsidRDefault="00094488" w:rsidP="00094488">
      <w:pPr>
        <w:pStyle w:val="Odstavec"/>
        <w:spacing w:before="240"/>
        <w:jc w:val="both"/>
        <w:rPr>
          <w:rFonts w:asciiTheme="minorHAnsi" w:hAnsiTheme="minorHAnsi"/>
          <w:b/>
          <w:sz w:val="24"/>
          <w:szCs w:val="24"/>
        </w:rPr>
      </w:pPr>
      <w:r w:rsidRPr="00DF3176">
        <w:rPr>
          <w:rFonts w:asciiTheme="minorHAnsi" w:hAnsiTheme="minorHAnsi"/>
          <w:b/>
          <w:sz w:val="24"/>
          <w:szCs w:val="24"/>
        </w:rPr>
        <w:t>Požadavky na provoz</w:t>
      </w:r>
    </w:p>
    <w:p w14:paraId="73004050" w14:textId="77777777" w:rsidR="00952DAC" w:rsidRPr="00AC1E8E" w:rsidRDefault="00094488" w:rsidP="00FE21FC">
      <w:pPr>
        <w:pStyle w:val="Odstavec"/>
        <w:numPr>
          <w:ilvl w:val="0"/>
          <w:numId w:val="25"/>
        </w:numPr>
        <w:jc w:val="both"/>
        <w:rPr>
          <w:rFonts w:asciiTheme="minorHAnsi" w:hAnsiTheme="minorHAnsi"/>
          <w:sz w:val="24"/>
          <w:szCs w:val="24"/>
        </w:rPr>
      </w:pPr>
      <w:r w:rsidRPr="00DF3176">
        <w:rPr>
          <w:rFonts w:asciiTheme="minorHAnsi" w:hAnsiTheme="minorHAnsi"/>
          <w:sz w:val="24"/>
          <w:szCs w:val="24"/>
        </w:rPr>
        <w:t xml:space="preserve">U vizualizačního SCADA systému musí být zaručený standardní upgrade po dobu minimálně </w:t>
      </w:r>
      <w:proofErr w:type="gramStart"/>
      <w:r w:rsidRPr="00DF3176">
        <w:rPr>
          <w:rFonts w:asciiTheme="minorHAnsi" w:hAnsiTheme="minorHAnsi"/>
          <w:sz w:val="24"/>
          <w:szCs w:val="24"/>
        </w:rPr>
        <w:t>2 letého</w:t>
      </w:r>
      <w:proofErr w:type="gramEnd"/>
      <w:r w:rsidRPr="00DF3176">
        <w:rPr>
          <w:rFonts w:asciiTheme="minorHAnsi" w:hAnsiTheme="minorHAnsi"/>
          <w:sz w:val="24"/>
          <w:szCs w:val="24"/>
        </w:rPr>
        <w:t xml:space="preserve"> cyklu a tým zaručená kompatibilita následujících verzí.</w:t>
      </w:r>
    </w:p>
    <w:p w14:paraId="6BB03745" w14:textId="77777777" w:rsidR="00FD1A9D" w:rsidRDefault="00FD1A9D" w:rsidP="00AC1E8E">
      <w:pPr>
        <w:pStyle w:val="N1"/>
        <w:spacing w:before="360"/>
        <w:ind w:left="431" w:hanging="431"/>
      </w:pPr>
      <w:bookmarkStart w:id="111" w:name="_Toc502821761"/>
      <w:r>
        <w:t xml:space="preserve">specifikace </w:t>
      </w:r>
      <w:r w:rsidRPr="00FD1A9D">
        <w:t>měření</w:t>
      </w:r>
      <w:bookmarkEnd w:id="111"/>
    </w:p>
    <w:p w14:paraId="624535CB" w14:textId="77777777" w:rsidR="00360DBE" w:rsidRPr="00360DBE" w:rsidRDefault="00360DBE" w:rsidP="00360DBE">
      <w:pPr>
        <w:pStyle w:val="N2"/>
      </w:pPr>
      <w:bookmarkStart w:id="112" w:name="_Toc502821762"/>
      <w:r>
        <w:t>Měření výšky vodní hladiny</w:t>
      </w:r>
      <w:bookmarkEnd w:id="112"/>
    </w:p>
    <w:p w14:paraId="142DA3F6" w14:textId="77777777" w:rsidR="00FD1A9D" w:rsidRDefault="00FD1A9D" w:rsidP="00FD1A9D">
      <w:pPr>
        <w:pStyle w:val="Odstavec"/>
        <w:ind w:firstLine="709"/>
        <w:jc w:val="both"/>
        <w:rPr>
          <w:rFonts w:asciiTheme="minorHAnsi" w:hAnsiTheme="minorHAnsi"/>
          <w:sz w:val="24"/>
          <w:szCs w:val="24"/>
        </w:rPr>
      </w:pPr>
      <w:r w:rsidRPr="00FD1A9D">
        <w:rPr>
          <w:rFonts w:asciiTheme="minorHAnsi" w:hAnsiTheme="minorHAnsi"/>
          <w:sz w:val="24"/>
          <w:szCs w:val="24"/>
        </w:rPr>
        <w:t xml:space="preserve">Měření </w:t>
      </w:r>
      <w:r>
        <w:rPr>
          <w:rFonts w:asciiTheme="minorHAnsi" w:hAnsiTheme="minorHAnsi"/>
          <w:sz w:val="24"/>
          <w:szCs w:val="24"/>
        </w:rPr>
        <w:t xml:space="preserve">vodní </w:t>
      </w:r>
      <w:r w:rsidRPr="00FD1A9D">
        <w:rPr>
          <w:rFonts w:asciiTheme="minorHAnsi" w:hAnsiTheme="minorHAnsi"/>
          <w:sz w:val="24"/>
          <w:szCs w:val="24"/>
        </w:rPr>
        <w:t xml:space="preserve">hladiny je </w:t>
      </w:r>
      <w:r w:rsidR="008622B4">
        <w:rPr>
          <w:rFonts w:asciiTheme="minorHAnsi" w:hAnsiTheme="minorHAnsi"/>
          <w:sz w:val="24"/>
          <w:szCs w:val="24"/>
        </w:rPr>
        <w:t>navrženo</w:t>
      </w:r>
      <w:r w:rsidRPr="00FD1A9D">
        <w:rPr>
          <w:rFonts w:asciiTheme="minorHAnsi" w:hAnsiTheme="minorHAnsi"/>
          <w:sz w:val="24"/>
          <w:szCs w:val="24"/>
        </w:rPr>
        <w:t xml:space="preserve"> tenzometrickými snímač</w:t>
      </w:r>
      <w:r>
        <w:rPr>
          <w:rFonts w:asciiTheme="minorHAnsi" w:hAnsiTheme="minorHAnsi"/>
          <w:sz w:val="24"/>
          <w:szCs w:val="24"/>
        </w:rPr>
        <w:t xml:space="preserve">i hladiny. </w:t>
      </w:r>
    </w:p>
    <w:p w14:paraId="35F7C778" w14:textId="77777777" w:rsidR="00FE21FC" w:rsidRPr="00FE21FC" w:rsidRDefault="00FE21FC" w:rsidP="00FE21FC">
      <w:pPr>
        <w:pStyle w:val="Odstavec"/>
        <w:spacing w:before="120"/>
        <w:jc w:val="both"/>
        <w:rPr>
          <w:rFonts w:asciiTheme="minorHAnsi" w:hAnsiTheme="minorHAnsi"/>
          <w:b/>
          <w:sz w:val="24"/>
          <w:szCs w:val="24"/>
        </w:rPr>
      </w:pPr>
      <w:r>
        <w:rPr>
          <w:rFonts w:asciiTheme="minorHAnsi" w:hAnsiTheme="minorHAnsi"/>
          <w:b/>
          <w:sz w:val="24"/>
          <w:szCs w:val="24"/>
        </w:rPr>
        <w:t>Měření hladiny v</w:t>
      </w:r>
      <w:r w:rsidR="00BA3968">
        <w:rPr>
          <w:rFonts w:asciiTheme="minorHAnsi" w:hAnsiTheme="minorHAnsi"/>
          <w:b/>
          <w:sz w:val="24"/>
          <w:szCs w:val="24"/>
        </w:rPr>
        <w:t> </w:t>
      </w:r>
      <w:r>
        <w:rPr>
          <w:rFonts w:asciiTheme="minorHAnsi" w:hAnsiTheme="minorHAnsi"/>
          <w:b/>
          <w:sz w:val="24"/>
          <w:szCs w:val="24"/>
        </w:rPr>
        <w:t>nádrži</w:t>
      </w:r>
      <w:r w:rsidR="00BA3968">
        <w:rPr>
          <w:rFonts w:asciiTheme="minorHAnsi" w:hAnsiTheme="minorHAnsi"/>
          <w:b/>
          <w:sz w:val="24"/>
          <w:szCs w:val="24"/>
        </w:rPr>
        <w:t xml:space="preserve"> </w:t>
      </w:r>
    </w:p>
    <w:p w14:paraId="7DAC1BC9" w14:textId="77777777" w:rsidR="00752204" w:rsidRDefault="00F45F68" w:rsidP="00752204">
      <w:pPr>
        <w:pStyle w:val="Odstavec"/>
        <w:ind w:firstLine="709"/>
        <w:jc w:val="both"/>
        <w:rPr>
          <w:rFonts w:asciiTheme="minorHAnsi" w:hAnsiTheme="minorHAnsi"/>
          <w:sz w:val="24"/>
          <w:szCs w:val="24"/>
        </w:rPr>
      </w:pPr>
      <w:r>
        <w:rPr>
          <w:rFonts w:asciiTheme="minorHAnsi" w:hAnsiTheme="minorHAnsi"/>
          <w:sz w:val="24"/>
          <w:szCs w:val="24"/>
        </w:rPr>
        <w:t>M</w:t>
      </w:r>
      <w:r w:rsidR="00752204" w:rsidRPr="00FD1A9D">
        <w:rPr>
          <w:rFonts w:asciiTheme="minorHAnsi" w:hAnsiTheme="minorHAnsi"/>
          <w:sz w:val="24"/>
          <w:szCs w:val="24"/>
        </w:rPr>
        <w:t xml:space="preserve">ěření hladiny </w:t>
      </w:r>
      <w:r w:rsidR="00752204">
        <w:rPr>
          <w:rFonts w:asciiTheme="minorHAnsi" w:hAnsiTheme="minorHAnsi"/>
          <w:sz w:val="24"/>
          <w:szCs w:val="24"/>
        </w:rPr>
        <w:t xml:space="preserve">na VD </w:t>
      </w:r>
      <w:r w:rsidR="00421AC6">
        <w:rPr>
          <w:rFonts w:asciiTheme="minorHAnsi" w:hAnsiTheme="minorHAnsi"/>
          <w:sz w:val="24"/>
          <w:szCs w:val="24"/>
        </w:rPr>
        <w:t>je umístěno ve věži, ve stávající plovákové šachtě.  M</w:t>
      </w:r>
      <w:r w:rsidR="00752204">
        <w:rPr>
          <w:rFonts w:asciiTheme="minorHAnsi" w:hAnsiTheme="minorHAnsi"/>
          <w:sz w:val="24"/>
          <w:szCs w:val="24"/>
        </w:rPr>
        <w:t xml:space="preserve">ěření hladiny v nádrži bude nahrazeno novým </w:t>
      </w:r>
      <w:r w:rsidR="00421AC6">
        <w:rPr>
          <w:rFonts w:asciiTheme="minorHAnsi" w:hAnsiTheme="minorHAnsi"/>
          <w:sz w:val="24"/>
          <w:szCs w:val="24"/>
        </w:rPr>
        <w:t>tenzometrickým snímače</w:t>
      </w:r>
      <w:r w:rsidR="00CC0C0C">
        <w:rPr>
          <w:rFonts w:asciiTheme="minorHAnsi" w:hAnsiTheme="minorHAnsi"/>
          <w:sz w:val="24"/>
          <w:szCs w:val="24"/>
        </w:rPr>
        <w:t>m</w:t>
      </w:r>
      <w:r w:rsidR="00752204">
        <w:rPr>
          <w:rFonts w:asciiTheme="minorHAnsi" w:hAnsiTheme="minorHAnsi"/>
          <w:sz w:val="24"/>
          <w:szCs w:val="24"/>
        </w:rPr>
        <w:t>.</w:t>
      </w:r>
      <w:r w:rsidR="00421AC6">
        <w:rPr>
          <w:rFonts w:asciiTheme="minorHAnsi" w:hAnsiTheme="minorHAnsi"/>
          <w:sz w:val="24"/>
          <w:szCs w:val="24"/>
        </w:rPr>
        <w:t xml:space="preserve"> </w:t>
      </w:r>
      <w:r w:rsidR="00752204">
        <w:rPr>
          <w:rFonts w:asciiTheme="minorHAnsi" w:hAnsiTheme="minorHAnsi"/>
          <w:sz w:val="24"/>
          <w:szCs w:val="24"/>
        </w:rPr>
        <w:t xml:space="preserve">   </w:t>
      </w:r>
    </w:p>
    <w:p w14:paraId="4EB2DC04" w14:textId="77777777" w:rsidR="00BA3968" w:rsidRPr="00094488" w:rsidRDefault="00BA3968" w:rsidP="00BA3968">
      <w:pPr>
        <w:pStyle w:val="Odstavec"/>
        <w:jc w:val="both"/>
        <w:rPr>
          <w:rFonts w:asciiTheme="minorHAnsi" w:hAnsiTheme="minorHAnsi"/>
          <w:b/>
          <w:sz w:val="24"/>
          <w:szCs w:val="24"/>
        </w:rPr>
      </w:pPr>
      <w:r w:rsidRPr="00094488">
        <w:rPr>
          <w:rFonts w:asciiTheme="minorHAnsi" w:hAnsiTheme="minorHAnsi"/>
          <w:b/>
          <w:sz w:val="24"/>
          <w:szCs w:val="24"/>
        </w:rPr>
        <w:t>Minimální požadavky na tenzometrický snímač</w:t>
      </w:r>
    </w:p>
    <w:p w14:paraId="3EAF51CE" w14:textId="77777777" w:rsidR="00BA3968"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66E22932" w14:textId="77777777" w:rsidR="00094488" w:rsidRPr="00300454" w:rsidRDefault="00094488" w:rsidP="0009448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r>
      <w:r>
        <w:rPr>
          <w:rFonts w:asciiTheme="minorHAnsi" w:hAnsiTheme="minorHAnsi"/>
          <w:sz w:val="24"/>
          <w:szCs w:val="24"/>
        </w:rPr>
        <w:t>Komunikační rozhraní RS485</w:t>
      </w:r>
      <w:r w:rsidR="00CC0C0C">
        <w:rPr>
          <w:rFonts w:asciiTheme="minorHAnsi" w:hAnsiTheme="minorHAnsi"/>
          <w:sz w:val="24"/>
          <w:szCs w:val="24"/>
        </w:rPr>
        <w:t xml:space="preserve"> nebo 4-20 mA</w:t>
      </w:r>
      <w:r w:rsidR="00CC0C0C">
        <w:rPr>
          <w:rFonts w:asciiTheme="minorHAnsi" w:hAnsiTheme="minorHAnsi"/>
          <w:sz w:val="24"/>
          <w:szCs w:val="24"/>
        </w:rPr>
        <w:tab/>
      </w:r>
    </w:p>
    <w:p w14:paraId="0D534972"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 xml:space="preserve">Přesnost měření minimálně </w:t>
      </w:r>
      <w:r w:rsidRPr="00952DAC">
        <w:rPr>
          <w:rFonts w:asciiTheme="minorHAnsi" w:hAnsiTheme="minorHAnsi"/>
          <w:sz w:val="24"/>
          <w:szCs w:val="24"/>
        </w:rPr>
        <w:t>0,35</w:t>
      </w:r>
      <w:r w:rsidRPr="00300454">
        <w:rPr>
          <w:rFonts w:asciiTheme="minorHAnsi" w:hAnsiTheme="minorHAnsi"/>
          <w:sz w:val="24"/>
          <w:szCs w:val="24"/>
        </w:rPr>
        <w:t xml:space="preserve"> % z měřícího rozsahu</w:t>
      </w:r>
    </w:p>
    <w:p w14:paraId="4F354B91"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4AA0D982" w14:textId="77777777" w:rsidR="00461A9B" w:rsidRDefault="00461A9B" w:rsidP="00461A9B">
      <w:pPr>
        <w:pStyle w:val="Odstavec"/>
        <w:ind w:left="993"/>
        <w:jc w:val="both"/>
        <w:rPr>
          <w:rFonts w:asciiTheme="minorHAnsi" w:hAnsiTheme="minorHAnsi"/>
          <w:sz w:val="24"/>
          <w:szCs w:val="24"/>
        </w:rPr>
      </w:pPr>
      <w:r>
        <w:rPr>
          <w:rFonts w:asciiTheme="minorHAnsi" w:hAnsiTheme="minorHAnsi"/>
          <w:sz w:val="24"/>
          <w:szCs w:val="24"/>
        </w:rPr>
        <w:lastRenderedPageBreak/>
        <w:t>•</w:t>
      </w:r>
      <w:r>
        <w:rPr>
          <w:rFonts w:asciiTheme="minorHAnsi" w:hAnsiTheme="minorHAnsi"/>
          <w:sz w:val="24"/>
          <w:szCs w:val="24"/>
        </w:rPr>
        <w:tab/>
        <w:t>Měřící rozsah:</w:t>
      </w:r>
      <w:r w:rsidR="001D277E">
        <w:rPr>
          <w:rFonts w:asciiTheme="minorHAnsi" w:hAnsiTheme="minorHAnsi"/>
          <w:sz w:val="24"/>
          <w:szCs w:val="24"/>
        </w:rPr>
        <w:t xml:space="preserve"> </w:t>
      </w:r>
      <w:proofErr w:type="gramStart"/>
      <w:r w:rsidR="001D277E">
        <w:rPr>
          <w:rFonts w:asciiTheme="minorHAnsi" w:hAnsiTheme="minorHAnsi"/>
          <w:sz w:val="24"/>
          <w:szCs w:val="24"/>
        </w:rPr>
        <w:t>0 – 20</w:t>
      </w:r>
      <w:proofErr w:type="gramEnd"/>
      <w:r w:rsidR="00BA3968">
        <w:rPr>
          <w:rFonts w:asciiTheme="minorHAnsi" w:hAnsiTheme="minorHAnsi"/>
          <w:sz w:val="24"/>
          <w:szCs w:val="24"/>
        </w:rPr>
        <w:t xml:space="preserve"> m</w:t>
      </w:r>
    </w:p>
    <w:p w14:paraId="17C53648" w14:textId="77777777" w:rsidR="00461A9B" w:rsidRPr="00300454" w:rsidRDefault="00461A9B" w:rsidP="00461A9B">
      <w:pPr>
        <w:pStyle w:val="Odstavec"/>
        <w:numPr>
          <w:ilvl w:val="0"/>
          <w:numId w:val="40"/>
        </w:numPr>
        <w:ind w:left="1418" w:hanging="425"/>
        <w:jc w:val="both"/>
        <w:rPr>
          <w:rFonts w:asciiTheme="minorHAnsi" w:hAnsiTheme="minorHAnsi"/>
          <w:sz w:val="24"/>
          <w:szCs w:val="24"/>
        </w:rPr>
      </w:pPr>
      <w:r w:rsidRPr="00300454">
        <w:rPr>
          <w:rFonts w:asciiTheme="minorHAnsi" w:hAnsiTheme="minorHAnsi"/>
          <w:sz w:val="24"/>
          <w:szCs w:val="24"/>
        </w:rPr>
        <w:t>Rozlišení minimálně 0,001 m</w:t>
      </w:r>
    </w:p>
    <w:p w14:paraId="03C02AC6" w14:textId="77777777" w:rsidR="00461A9B" w:rsidRPr="00300454" w:rsidRDefault="00461A9B" w:rsidP="00461A9B">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7E358D65" w14:textId="77777777" w:rsidR="00461A9B" w:rsidRPr="00094488" w:rsidRDefault="00461A9B" w:rsidP="0009448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p w14:paraId="677E66FB" w14:textId="77777777" w:rsidR="00993999" w:rsidRDefault="001A5FD6" w:rsidP="00C72A2C">
      <w:pPr>
        <w:pStyle w:val="Odstavec"/>
        <w:spacing w:before="120"/>
        <w:ind w:firstLine="709"/>
        <w:jc w:val="both"/>
        <w:rPr>
          <w:rFonts w:asciiTheme="minorHAnsi" w:hAnsiTheme="minorHAnsi"/>
          <w:sz w:val="24"/>
          <w:szCs w:val="24"/>
        </w:rPr>
      </w:pPr>
      <w:r w:rsidRPr="001A5FD6">
        <w:rPr>
          <w:rFonts w:asciiTheme="minorHAnsi" w:hAnsiTheme="minorHAnsi"/>
          <w:sz w:val="24"/>
          <w:szCs w:val="24"/>
        </w:rPr>
        <w:t>Sn</w:t>
      </w:r>
      <w:r w:rsidRPr="00094488">
        <w:rPr>
          <w:rFonts w:asciiTheme="minorHAnsi" w:hAnsiTheme="minorHAnsi"/>
          <w:sz w:val="24"/>
          <w:szCs w:val="24"/>
        </w:rPr>
        <w:t>í</w:t>
      </w:r>
      <w:r w:rsidRPr="001A5FD6">
        <w:rPr>
          <w:rFonts w:asciiTheme="minorHAnsi" w:hAnsiTheme="minorHAnsi"/>
          <w:sz w:val="24"/>
          <w:szCs w:val="24"/>
        </w:rPr>
        <w:t xml:space="preserve">mač měření hladiny v nádrži bude v místě </w:t>
      </w:r>
      <w:proofErr w:type="spellStart"/>
      <w:r w:rsidRPr="001A5FD6">
        <w:rPr>
          <w:rFonts w:asciiTheme="minorHAnsi" w:hAnsiTheme="minorHAnsi"/>
          <w:sz w:val="24"/>
          <w:szCs w:val="24"/>
        </w:rPr>
        <w:t>přesvorkován</w:t>
      </w:r>
      <w:proofErr w:type="spellEnd"/>
      <w:r w:rsidR="00BC4212">
        <w:rPr>
          <w:rFonts w:asciiTheme="minorHAnsi" w:hAnsiTheme="minorHAnsi"/>
          <w:sz w:val="24"/>
          <w:szCs w:val="24"/>
        </w:rPr>
        <w:t xml:space="preserve"> na kabel vedoucí </w:t>
      </w:r>
      <w:r w:rsidR="00AC1E8E">
        <w:rPr>
          <w:rFonts w:asciiTheme="minorHAnsi" w:hAnsiTheme="minorHAnsi"/>
          <w:sz w:val="24"/>
          <w:szCs w:val="24"/>
        </w:rPr>
        <w:t>do</w:t>
      </w:r>
      <w:r w:rsidR="00BC4212">
        <w:rPr>
          <w:rFonts w:asciiTheme="minorHAnsi" w:hAnsiTheme="minorHAnsi"/>
          <w:sz w:val="24"/>
          <w:szCs w:val="24"/>
        </w:rPr>
        <w:t xml:space="preserve"> koncentrátoru dat. </w:t>
      </w:r>
    </w:p>
    <w:p w14:paraId="77419ECB" w14:textId="77777777" w:rsidR="00752204" w:rsidRPr="00300454" w:rsidRDefault="00752204" w:rsidP="00C72A2C">
      <w:pPr>
        <w:pStyle w:val="Odstavec"/>
        <w:spacing w:before="240"/>
        <w:jc w:val="both"/>
        <w:rPr>
          <w:rFonts w:asciiTheme="minorHAnsi" w:hAnsiTheme="minorHAnsi"/>
          <w:b/>
          <w:sz w:val="24"/>
          <w:szCs w:val="24"/>
        </w:rPr>
      </w:pPr>
      <w:r w:rsidRPr="00300454">
        <w:rPr>
          <w:rFonts w:asciiTheme="minorHAnsi" w:hAnsiTheme="minorHAnsi"/>
          <w:b/>
          <w:sz w:val="24"/>
          <w:szCs w:val="24"/>
        </w:rPr>
        <w:t xml:space="preserve">Měření hladiny v pozorovacích </w:t>
      </w:r>
      <w:proofErr w:type="gramStart"/>
      <w:r w:rsidRPr="00300454">
        <w:rPr>
          <w:rFonts w:asciiTheme="minorHAnsi" w:hAnsiTheme="minorHAnsi"/>
          <w:b/>
          <w:sz w:val="24"/>
          <w:szCs w:val="24"/>
        </w:rPr>
        <w:t>vrtech - TBD</w:t>
      </w:r>
      <w:proofErr w:type="gramEnd"/>
    </w:p>
    <w:p w14:paraId="2B75DC5D" w14:textId="77777777" w:rsidR="00BC4212" w:rsidRDefault="00752204" w:rsidP="00752204">
      <w:pPr>
        <w:pStyle w:val="Odstavec"/>
        <w:jc w:val="both"/>
        <w:rPr>
          <w:rFonts w:asciiTheme="minorHAnsi" w:hAnsiTheme="minorHAnsi"/>
          <w:sz w:val="24"/>
          <w:szCs w:val="24"/>
        </w:rPr>
      </w:pPr>
      <w:r w:rsidRPr="00752204">
        <w:rPr>
          <w:rFonts w:asciiTheme="minorHAnsi" w:hAnsiTheme="minorHAnsi"/>
          <w:sz w:val="24"/>
          <w:szCs w:val="24"/>
        </w:rPr>
        <w:t>Automatické měření hladiny v pozorovacích vrtech bude realizováno:</w:t>
      </w:r>
    </w:p>
    <w:p w14:paraId="6393B71F" w14:textId="77777777" w:rsidR="00161BB6" w:rsidRDefault="00161BB6" w:rsidP="00752204">
      <w:pPr>
        <w:pStyle w:val="Odstavec"/>
        <w:jc w:val="both"/>
        <w:rPr>
          <w:rFonts w:asciiTheme="minorHAnsi" w:hAnsiTheme="minorHAnsi"/>
          <w:sz w:val="24"/>
          <w:szCs w:val="24"/>
        </w:rPr>
      </w:pPr>
    </w:p>
    <w:tbl>
      <w:tblPr>
        <w:tblStyle w:val="Mkatabulky"/>
        <w:tblpPr w:leftFromText="141" w:rightFromText="141" w:vertAnchor="text" w:tblpY="1"/>
        <w:tblOverlap w:val="never"/>
        <w:tblW w:w="9036" w:type="dxa"/>
        <w:tblLook w:val="04A0" w:firstRow="1" w:lastRow="0" w:firstColumn="1" w:lastColumn="0" w:noHBand="0" w:noVBand="1"/>
      </w:tblPr>
      <w:tblGrid>
        <w:gridCol w:w="1195"/>
        <w:gridCol w:w="1317"/>
        <w:gridCol w:w="1410"/>
        <w:gridCol w:w="1133"/>
        <w:gridCol w:w="1113"/>
        <w:gridCol w:w="1324"/>
        <w:gridCol w:w="1544"/>
      </w:tblGrid>
      <w:tr w:rsidR="00481D83" w:rsidRPr="00BC1940" w14:paraId="1B10F202" w14:textId="77777777" w:rsidTr="00211DB9">
        <w:tc>
          <w:tcPr>
            <w:tcW w:w="1195" w:type="dxa"/>
            <w:tcBorders>
              <w:top w:val="single" w:sz="12" w:space="0" w:color="auto"/>
              <w:left w:val="single" w:sz="12" w:space="0" w:color="auto"/>
              <w:bottom w:val="single" w:sz="12" w:space="0" w:color="auto"/>
            </w:tcBorders>
            <w:vAlign w:val="center"/>
          </w:tcPr>
          <w:p w14:paraId="34E50A36" w14:textId="77777777" w:rsidR="00481D83" w:rsidRPr="00BC1940" w:rsidRDefault="00481D83" w:rsidP="00211DB9">
            <w:pPr>
              <w:jc w:val="center"/>
              <w:rPr>
                <w:rFonts w:asciiTheme="minorHAnsi" w:hAnsiTheme="minorHAnsi" w:cstheme="minorHAnsi"/>
                <w:b/>
                <w:sz w:val="22"/>
              </w:rPr>
            </w:pPr>
            <w:r w:rsidRPr="00BC1940">
              <w:rPr>
                <w:rFonts w:asciiTheme="minorHAnsi" w:hAnsiTheme="minorHAnsi" w:cstheme="minorHAnsi"/>
                <w:b/>
                <w:sz w:val="22"/>
              </w:rPr>
              <w:t>Označení měrného místa</w:t>
            </w:r>
          </w:p>
        </w:tc>
        <w:tc>
          <w:tcPr>
            <w:tcW w:w="1317" w:type="dxa"/>
            <w:tcBorders>
              <w:top w:val="single" w:sz="12" w:space="0" w:color="auto"/>
              <w:bottom w:val="single" w:sz="12" w:space="0" w:color="auto"/>
            </w:tcBorders>
            <w:vAlign w:val="center"/>
          </w:tcPr>
          <w:p w14:paraId="51C58D50" w14:textId="77777777" w:rsidR="00481D83" w:rsidRPr="00BC1940" w:rsidRDefault="00481D83" w:rsidP="00211DB9">
            <w:pPr>
              <w:jc w:val="center"/>
              <w:rPr>
                <w:rFonts w:asciiTheme="minorHAnsi" w:hAnsiTheme="minorHAnsi" w:cstheme="minorHAnsi"/>
                <w:b/>
                <w:sz w:val="22"/>
              </w:rPr>
            </w:pPr>
            <w:r w:rsidRPr="00BC1940">
              <w:rPr>
                <w:rFonts w:asciiTheme="minorHAnsi" w:hAnsiTheme="minorHAnsi" w:cstheme="minorHAnsi"/>
                <w:b/>
                <w:sz w:val="22"/>
              </w:rPr>
              <w:t>Typ měřícího zařízení</w:t>
            </w:r>
          </w:p>
        </w:tc>
        <w:tc>
          <w:tcPr>
            <w:tcW w:w="1410" w:type="dxa"/>
            <w:tcBorders>
              <w:top w:val="single" w:sz="12" w:space="0" w:color="auto"/>
              <w:bottom w:val="single" w:sz="12" w:space="0" w:color="auto"/>
            </w:tcBorders>
            <w:vAlign w:val="center"/>
          </w:tcPr>
          <w:p w14:paraId="22CB0BC8" w14:textId="77777777" w:rsidR="00481D83" w:rsidRPr="00BC1940" w:rsidRDefault="00481D83" w:rsidP="00211DB9">
            <w:pPr>
              <w:jc w:val="center"/>
              <w:rPr>
                <w:rFonts w:asciiTheme="minorHAnsi" w:hAnsiTheme="minorHAnsi" w:cstheme="minorHAnsi"/>
                <w:b/>
                <w:sz w:val="22"/>
              </w:rPr>
            </w:pPr>
            <w:r w:rsidRPr="00BC1940">
              <w:rPr>
                <w:rFonts w:asciiTheme="minorHAnsi" w:hAnsiTheme="minorHAnsi" w:cstheme="minorHAnsi"/>
                <w:b/>
                <w:sz w:val="22"/>
              </w:rPr>
              <w:t>Umístění měřícího zařízení</w:t>
            </w:r>
          </w:p>
        </w:tc>
        <w:tc>
          <w:tcPr>
            <w:tcW w:w="1133" w:type="dxa"/>
            <w:tcBorders>
              <w:top w:val="single" w:sz="12" w:space="0" w:color="auto"/>
              <w:bottom w:val="single" w:sz="12" w:space="0" w:color="auto"/>
            </w:tcBorders>
            <w:vAlign w:val="center"/>
          </w:tcPr>
          <w:p w14:paraId="628FC9B3" w14:textId="77777777" w:rsidR="00481D83" w:rsidRPr="00BC1940" w:rsidRDefault="00481D83" w:rsidP="00211DB9">
            <w:pPr>
              <w:jc w:val="center"/>
              <w:rPr>
                <w:rFonts w:asciiTheme="minorHAnsi" w:hAnsiTheme="minorHAnsi" w:cstheme="minorHAnsi"/>
                <w:b/>
                <w:sz w:val="22"/>
              </w:rPr>
            </w:pPr>
            <w:r w:rsidRPr="00BC1940">
              <w:rPr>
                <w:rFonts w:asciiTheme="minorHAnsi" w:hAnsiTheme="minorHAnsi" w:cstheme="minorHAnsi"/>
                <w:b/>
                <w:sz w:val="22"/>
              </w:rPr>
              <w:t>Stav měřícího zařízení</w:t>
            </w:r>
          </w:p>
        </w:tc>
        <w:tc>
          <w:tcPr>
            <w:tcW w:w="1113" w:type="dxa"/>
            <w:tcBorders>
              <w:top w:val="single" w:sz="12" w:space="0" w:color="auto"/>
              <w:bottom w:val="single" w:sz="12" w:space="0" w:color="auto"/>
            </w:tcBorders>
            <w:vAlign w:val="center"/>
          </w:tcPr>
          <w:p w14:paraId="4139D442" w14:textId="77777777" w:rsidR="00481D83" w:rsidRPr="00BC1940" w:rsidRDefault="00481D83" w:rsidP="00211DB9">
            <w:pPr>
              <w:jc w:val="center"/>
              <w:rPr>
                <w:rFonts w:asciiTheme="minorHAnsi" w:hAnsiTheme="minorHAnsi" w:cstheme="minorHAnsi"/>
                <w:b/>
                <w:sz w:val="22"/>
              </w:rPr>
            </w:pPr>
            <w:r w:rsidRPr="00BC1940">
              <w:rPr>
                <w:rFonts w:asciiTheme="minorHAnsi" w:hAnsiTheme="minorHAnsi" w:cstheme="minorHAnsi"/>
                <w:b/>
                <w:sz w:val="22"/>
              </w:rPr>
              <w:t>Měřená veličina</w:t>
            </w:r>
          </w:p>
        </w:tc>
        <w:tc>
          <w:tcPr>
            <w:tcW w:w="1324" w:type="dxa"/>
            <w:tcBorders>
              <w:top w:val="single" w:sz="12" w:space="0" w:color="auto"/>
              <w:bottom w:val="single" w:sz="12" w:space="0" w:color="auto"/>
            </w:tcBorders>
            <w:vAlign w:val="center"/>
          </w:tcPr>
          <w:p w14:paraId="6290C7F5" w14:textId="77777777" w:rsidR="00481D83" w:rsidRPr="00BC1940" w:rsidRDefault="00481D83" w:rsidP="00211DB9">
            <w:pPr>
              <w:jc w:val="center"/>
              <w:rPr>
                <w:rFonts w:asciiTheme="minorHAnsi" w:hAnsiTheme="minorHAnsi" w:cstheme="minorHAnsi"/>
                <w:b/>
                <w:sz w:val="22"/>
              </w:rPr>
            </w:pPr>
            <w:r w:rsidRPr="00BC1940">
              <w:rPr>
                <w:rFonts w:asciiTheme="minorHAnsi" w:hAnsiTheme="minorHAnsi" w:cstheme="minorHAnsi"/>
                <w:b/>
                <w:sz w:val="22"/>
              </w:rPr>
              <w:t>jednotka</w:t>
            </w:r>
          </w:p>
        </w:tc>
        <w:tc>
          <w:tcPr>
            <w:tcW w:w="1544" w:type="dxa"/>
            <w:tcBorders>
              <w:top w:val="single" w:sz="12" w:space="0" w:color="auto"/>
              <w:bottom w:val="single" w:sz="12" w:space="0" w:color="auto"/>
            </w:tcBorders>
            <w:vAlign w:val="center"/>
          </w:tcPr>
          <w:p w14:paraId="6753F5FE" w14:textId="77777777" w:rsidR="00481D83" w:rsidRPr="00BC1940" w:rsidRDefault="00481D83" w:rsidP="00211DB9">
            <w:pPr>
              <w:jc w:val="center"/>
              <w:rPr>
                <w:rFonts w:asciiTheme="minorHAnsi" w:hAnsiTheme="minorHAnsi" w:cstheme="minorHAnsi"/>
                <w:b/>
                <w:sz w:val="22"/>
              </w:rPr>
            </w:pPr>
            <w:r w:rsidRPr="00BC1940">
              <w:rPr>
                <w:rFonts w:asciiTheme="minorHAnsi" w:hAnsiTheme="minorHAnsi" w:cstheme="minorHAnsi"/>
                <w:b/>
                <w:sz w:val="22"/>
              </w:rPr>
              <w:t>Rozsah čidla do</w:t>
            </w:r>
          </w:p>
        </w:tc>
      </w:tr>
      <w:tr w:rsidR="00481D83" w:rsidRPr="00BC1940" w14:paraId="03F2B1B7" w14:textId="77777777" w:rsidTr="00211DB9">
        <w:tc>
          <w:tcPr>
            <w:tcW w:w="1195" w:type="dxa"/>
            <w:tcBorders>
              <w:top w:val="single" w:sz="12" w:space="0" w:color="auto"/>
            </w:tcBorders>
            <w:vAlign w:val="center"/>
          </w:tcPr>
          <w:p w14:paraId="7420FD4E" w14:textId="77777777" w:rsidR="00481D83" w:rsidRPr="00BC1940" w:rsidRDefault="006B4649" w:rsidP="00211DB9">
            <w:pPr>
              <w:jc w:val="center"/>
              <w:rPr>
                <w:rFonts w:asciiTheme="minorHAnsi" w:hAnsiTheme="minorHAnsi" w:cstheme="minorHAnsi"/>
                <w:sz w:val="22"/>
              </w:rPr>
            </w:pPr>
            <w:r>
              <w:rPr>
                <w:rFonts w:asciiTheme="minorHAnsi" w:hAnsiTheme="minorHAnsi" w:cstheme="minorHAnsi"/>
                <w:sz w:val="22"/>
              </w:rPr>
              <w:t>P</w:t>
            </w:r>
            <w:r w:rsidR="00481D83">
              <w:rPr>
                <w:rFonts w:asciiTheme="minorHAnsi" w:hAnsiTheme="minorHAnsi" w:cstheme="minorHAnsi"/>
                <w:sz w:val="22"/>
              </w:rPr>
              <w:t>S</w:t>
            </w:r>
            <w:r w:rsidR="00211DB9">
              <w:rPr>
                <w:rFonts w:asciiTheme="minorHAnsi" w:hAnsiTheme="minorHAnsi" w:cstheme="minorHAnsi"/>
                <w:sz w:val="22"/>
              </w:rPr>
              <w:t>9A</w:t>
            </w:r>
          </w:p>
        </w:tc>
        <w:tc>
          <w:tcPr>
            <w:tcW w:w="1317" w:type="dxa"/>
            <w:tcBorders>
              <w:top w:val="single" w:sz="12" w:space="0" w:color="auto"/>
            </w:tcBorders>
            <w:vAlign w:val="center"/>
          </w:tcPr>
          <w:p w14:paraId="30A29D96"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Borders>
              <w:top w:val="single" w:sz="12" w:space="0" w:color="auto"/>
            </w:tcBorders>
            <w:vAlign w:val="center"/>
          </w:tcPr>
          <w:p w14:paraId="69844DE5" w14:textId="77777777" w:rsidR="00481D83" w:rsidRPr="00BC1940" w:rsidRDefault="006B4649" w:rsidP="00211DB9">
            <w:pPr>
              <w:jc w:val="center"/>
              <w:rPr>
                <w:rFonts w:asciiTheme="minorHAnsi" w:hAnsiTheme="minorHAnsi" w:cstheme="minorHAnsi"/>
                <w:sz w:val="22"/>
              </w:rPr>
            </w:pPr>
            <w:r>
              <w:rPr>
                <w:rFonts w:asciiTheme="minorHAnsi" w:hAnsiTheme="minorHAnsi" w:cstheme="minorHAnsi"/>
                <w:sz w:val="22"/>
              </w:rPr>
              <w:t>Návodní strana hráze</w:t>
            </w:r>
          </w:p>
        </w:tc>
        <w:tc>
          <w:tcPr>
            <w:tcW w:w="1133" w:type="dxa"/>
            <w:tcBorders>
              <w:top w:val="single" w:sz="12" w:space="0" w:color="auto"/>
            </w:tcBorders>
            <w:vAlign w:val="center"/>
          </w:tcPr>
          <w:p w14:paraId="13AD3232"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tcBorders>
              <w:top w:val="single" w:sz="12" w:space="0" w:color="auto"/>
            </w:tcBorders>
            <w:vAlign w:val="center"/>
          </w:tcPr>
          <w:p w14:paraId="766B6022"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tcBorders>
              <w:top w:val="single" w:sz="12" w:space="0" w:color="auto"/>
            </w:tcBorders>
            <w:vAlign w:val="center"/>
          </w:tcPr>
          <w:p w14:paraId="1053EC7E"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tcBorders>
              <w:top w:val="single" w:sz="12" w:space="0" w:color="auto"/>
            </w:tcBorders>
            <w:vAlign w:val="center"/>
          </w:tcPr>
          <w:p w14:paraId="7EA4663A" w14:textId="77777777" w:rsidR="00481D83" w:rsidRPr="00BC1940" w:rsidRDefault="00161BB6" w:rsidP="00211DB9">
            <w:pPr>
              <w:jc w:val="center"/>
              <w:rPr>
                <w:rFonts w:asciiTheme="minorHAnsi" w:hAnsiTheme="minorHAnsi" w:cstheme="minorHAnsi"/>
                <w:sz w:val="22"/>
              </w:rPr>
            </w:pPr>
            <w:r>
              <w:rPr>
                <w:rFonts w:asciiTheme="minorHAnsi" w:hAnsiTheme="minorHAnsi" w:cstheme="minorHAnsi"/>
                <w:sz w:val="22"/>
              </w:rPr>
              <w:t>10</w:t>
            </w:r>
          </w:p>
        </w:tc>
      </w:tr>
      <w:tr w:rsidR="00481D83" w:rsidRPr="00BC1940" w14:paraId="7F2849B8" w14:textId="77777777" w:rsidTr="00211DB9">
        <w:tc>
          <w:tcPr>
            <w:tcW w:w="1195" w:type="dxa"/>
            <w:vAlign w:val="center"/>
          </w:tcPr>
          <w:p w14:paraId="109869AA" w14:textId="77777777" w:rsidR="00481D83" w:rsidRPr="00BC1940" w:rsidRDefault="00211DB9" w:rsidP="00211DB9">
            <w:pPr>
              <w:jc w:val="center"/>
              <w:rPr>
                <w:rFonts w:asciiTheme="minorHAnsi" w:hAnsiTheme="minorHAnsi" w:cstheme="minorHAnsi"/>
                <w:sz w:val="22"/>
              </w:rPr>
            </w:pPr>
            <w:r>
              <w:rPr>
                <w:rFonts w:asciiTheme="minorHAnsi" w:hAnsiTheme="minorHAnsi" w:cstheme="minorHAnsi"/>
                <w:sz w:val="22"/>
              </w:rPr>
              <w:t>PS10A</w:t>
            </w:r>
          </w:p>
        </w:tc>
        <w:tc>
          <w:tcPr>
            <w:tcW w:w="1317" w:type="dxa"/>
            <w:vAlign w:val="center"/>
          </w:tcPr>
          <w:p w14:paraId="421A4A5E"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05A3C70D" w14:textId="77777777" w:rsidR="00481D83" w:rsidRDefault="006B4649" w:rsidP="00211DB9">
            <w:pPr>
              <w:jc w:val="center"/>
            </w:pPr>
            <w:r>
              <w:rPr>
                <w:rFonts w:asciiTheme="minorHAnsi" w:hAnsiTheme="minorHAnsi" w:cstheme="minorHAnsi"/>
                <w:sz w:val="22"/>
              </w:rPr>
              <w:t>Návodní strana hráze</w:t>
            </w:r>
          </w:p>
        </w:tc>
        <w:tc>
          <w:tcPr>
            <w:tcW w:w="1133" w:type="dxa"/>
            <w:vAlign w:val="center"/>
          </w:tcPr>
          <w:p w14:paraId="7717FB76"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6E16D17B"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7C6F4002"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52F79552" w14:textId="77777777" w:rsidR="00481D83" w:rsidRPr="00BC1940" w:rsidRDefault="00161BB6" w:rsidP="00211DB9">
            <w:pPr>
              <w:jc w:val="center"/>
              <w:rPr>
                <w:rFonts w:asciiTheme="minorHAnsi" w:hAnsiTheme="minorHAnsi" w:cstheme="minorHAnsi"/>
                <w:sz w:val="22"/>
              </w:rPr>
            </w:pPr>
            <w:r>
              <w:rPr>
                <w:rFonts w:asciiTheme="minorHAnsi" w:hAnsiTheme="minorHAnsi" w:cstheme="minorHAnsi"/>
                <w:sz w:val="22"/>
              </w:rPr>
              <w:t>20</w:t>
            </w:r>
          </w:p>
        </w:tc>
      </w:tr>
      <w:tr w:rsidR="00481D83" w:rsidRPr="00BC1940" w14:paraId="2A18301D" w14:textId="77777777" w:rsidTr="00211DB9">
        <w:tc>
          <w:tcPr>
            <w:tcW w:w="1195" w:type="dxa"/>
            <w:vAlign w:val="center"/>
          </w:tcPr>
          <w:p w14:paraId="47A11D5E" w14:textId="77777777" w:rsidR="00481D83" w:rsidRPr="00BC1940" w:rsidRDefault="00211DB9" w:rsidP="00211DB9">
            <w:pPr>
              <w:jc w:val="center"/>
              <w:rPr>
                <w:rFonts w:asciiTheme="minorHAnsi" w:hAnsiTheme="minorHAnsi" w:cstheme="minorHAnsi"/>
                <w:sz w:val="22"/>
              </w:rPr>
            </w:pPr>
            <w:r>
              <w:rPr>
                <w:rFonts w:asciiTheme="minorHAnsi" w:hAnsiTheme="minorHAnsi" w:cstheme="minorHAnsi"/>
                <w:sz w:val="22"/>
              </w:rPr>
              <w:t>PS11A</w:t>
            </w:r>
          </w:p>
        </w:tc>
        <w:tc>
          <w:tcPr>
            <w:tcW w:w="1317" w:type="dxa"/>
            <w:vAlign w:val="center"/>
          </w:tcPr>
          <w:p w14:paraId="0AF06D01"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44926846" w14:textId="77777777" w:rsidR="00481D83" w:rsidRDefault="006B4649" w:rsidP="00211DB9">
            <w:pPr>
              <w:jc w:val="center"/>
            </w:pPr>
            <w:r>
              <w:rPr>
                <w:rFonts w:asciiTheme="minorHAnsi" w:hAnsiTheme="minorHAnsi" w:cstheme="minorHAnsi"/>
                <w:sz w:val="22"/>
              </w:rPr>
              <w:t>Návodní strana hráze</w:t>
            </w:r>
          </w:p>
        </w:tc>
        <w:tc>
          <w:tcPr>
            <w:tcW w:w="1133" w:type="dxa"/>
            <w:vAlign w:val="center"/>
          </w:tcPr>
          <w:p w14:paraId="3FB72603"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703A2019"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00EE4537"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4FE1F245" w14:textId="77777777" w:rsidR="00481D83" w:rsidRPr="00BC1940" w:rsidRDefault="00161BB6" w:rsidP="00211DB9">
            <w:pPr>
              <w:jc w:val="center"/>
              <w:rPr>
                <w:rFonts w:asciiTheme="minorHAnsi" w:hAnsiTheme="minorHAnsi" w:cstheme="minorHAnsi"/>
                <w:sz w:val="22"/>
              </w:rPr>
            </w:pPr>
            <w:r>
              <w:rPr>
                <w:rFonts w:asciiTheme="minorHAnsi" w:hAnsiTheme="minorHAnsi" w:cstheme="minorHAnsi"/>
                <w:sz w:val="22"/>
              </w:rPr>
              <w:t>10</w:t>
            </w:r>
          </w:p>
        </w:tc>
      </w:tr>
      <w:tr w:rsidR="00481D83" w:rsidRPr="00BC1940" w14:paraId="44061542" w14:textId="77777777" w:rsidTr="00211DB9">
        <w:tc>
          <w:tcPr>
            <w:tcW w:w="1195" w:type="dxa"/>
            <w:vAlign w:val="center"/>
          </w:tcPr>
          <w:p w14:paraId="7CFA8ED1" w14:textId="77777777" w:rsidR="00481D83" w:rsidRDefault="00211DB9" w:rsidP="00211DB9">
            <w:pPr>
              <w:jc w:val="center"/>
              <w:rPr>
                <w:rFonts w:asciiTheme="minorHAnsi" w:hAnsiTheme="minorHAnsi" w:cstheme="minorHAnsi"/>
                <w:sz w:val="22"/>
              </w:rPr>
            </w:pPr>
            <w:r>
              <w:rPr>
                <w:rFonts w:asciiTheme="minorHAnsi" w:hAnsiTheme="minorHAnsi" w:cstheme="minorHAnsi"/>
                <w:sz w:val="22"/>
              </w:rPr>
              <w:t>PS12A</w:t>
            </w:r>
          </w:p>
        </w:tc>
        <w:tc>
          <w:tcPr>
            <w:tcW w:w="1317" w:type="dxa"/>
            <w:vAlign w:val="center"/>
          </w:tcPr>
          <w:p w14:paraId="3345D04D"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1854F4DD" w14:textId="77777777" w:rsidR="00481D83" w:rsidRDefault="006B4649" w:rsidP="00211DB9">
            <w:pPr>
              <w:jc w:val="center"/>
            </w:pPr>
            <w:r>
              <w:rPr>
                <w:rFonts w:asciiTheme="minorHAnsi" w:hAnsiTheme="minorHAnsi" w:cstheme="minorHAnsi"/>
                <w:sz w:val="22"/>
              </w:rPr>
              <w:t>Pata hráze</w:t>
            </w:r>
          </w:p>
        </w:tc>
        <w:tc>
          <w:tcPr>
            <w:tcW w:w="1133" w:type="dxa"/>
            <w:vAlign w:val="center"/>
          </w:tcPr>
          <w:p w14:paraId="0E42826D"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289255A8"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10ECE181"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6A93D2AD" w14:textId="77777777" w:rsidR="00481D83" w:rsidRPr="00BC1940" w:rsidRDefault="00161BB6" w:rsidP="00211DB9">
            <w:pPr>
              <w:jc w:val="center"/>
              <w:rPr>
                <w:rFonts w:asciiTheme="minorHAnsi" w:hAnsiTheme="minorHAnsi" w:cstheme="minorHAnsi"/>
                <w:sz w:val="22"/>
              </w:rPr>
            </w:pPr>
            <w:r>
              <w:rPr>
                <w:rFonts w:asciiTheme="minorHAnsi" w:hAnsiTheme="minorHAnsi" w:cstheme="minorHAnsi"/>
                <w:sz w:val="22"/>
              </w:rPr>
              <w:t>20</w:t>
            </w:r>
          </w:p>
        </w:tc>
      </w:tr>
      <w:tr w:rsidR="00481D83" w:rsidRPr="00BC1940" w14:paraId="3F4284DB" w14:textId="77777777" w:rsidTr="00211DB9">
        <w:tc>
          <w:tcPr>
            <w:tcW w:w="1195" w:type="dxa"/>
            <w:vAlign w:val="center"/>
          </w:tcPr>
          <w:p w14:paraId="386A59B9" w14:textId="77777777" w:rsidR="00481D83" w:rsidRDefault="00211DB9" w:rsidP="00211DB9">
            <w:pPr>
              <w:jc w:val="center"/>
              <w:rPr>
                <w:rFonts w:asciiTheme="minorHAnsi" w:hAnsiTheme="minorHAnsi" w:cstheme="minorHAnsi"/>
                <w:sz w:val="22"/>
              </w:rPr>
            </w:pPr>
            <w:r>
              <w:rPr>
                <w:rFonts w:asciiTheme="minorHAnsi" w:hAnsiTheme="minorHAnsi" w:cstheme="minorHAnsi"/>
                <w:sz w:val="22"/>
              </w:rPr>
              <w:t>PS13A</w:t>
            </w:r>
          </w:p>
        </w:tc>
        <w:tc>
          <w:tcPr>
            <w:tcW w:w="1317" w:type="dxa"/>
            <w:vAlign w:val="center"/>
          </w:tcPr>
          <w:p w14:paraId="6300D264"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31942B68" w14:textId="77777777" w:rsidR="00481D83" w:rsidRDefault="006B4649" w:rsidP="00211DB9">
            <w:pPr>
              <w:jc w:val="center"/>
            </w:pPr>
            <w:r>
              <w:rPr>
                <w:rFonts w:asciiTheme="minorHAnsi" w:hAnsiTheme="minorHAnsi" w:cstheme="minorHAnsi"/>
                <w:sz w:val="22"/>
              </w:rPr>
              <w:t>Pata hráze</w:t>
            </w:r>
          </w:p>
        </w:tc>
        <w:tc>
          <w:tcPr>
            <w:tcW w:w="1133" w:type="dxa"/>
            <w:vAlign w:val="center"/>
          </w:tcPr>
          <w:p w14:paraId="1C520FE6"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1338993D"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7D5B72DA"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38521027" w14:textId="77777777" w:rsidR="00481D83" w:rsidRPr="00BC1940" w:rsidRDefault="00161BB6" w:rsidP="00211DB9">
            <w:pPr>
              <w:jc w:val="center"/>
              <w:rPr>
                <w:rFonts w:asciiTheme="minorHAnsi" w:hAnsiTheme="minorHAnsi" w:cstheme="minorHAnsi"/>
                <w:sz w:val="22"/>
              </w:rPr>
            </w:pPr>
            <w:r>
              <w:rPr>
                <w:rFonts w:asciiTheme="minorHAnsi" w:hAnsiTheme="minorHAnsi" w:cstheme="minorHAnsi"/>
                <w:sz w:val="22"/>
              </w:rPr>
              <w:t>10</w:t>
            </w:r>
          </w:p>
        </w:tc>
      </w:tr>
      <w:tr w:rsidR="00481D83" w:rsidRPr="00BC1940" w14:paraId="1FF6C528" w14:textId="77777777" w:rsidTr="00211DB9">
        <w:tc>
          <w:tcPr>
            <w:tcW w:w="1195" w:type="dxa"/>
            <w:vAlign w:val="center"/>
          </w:tcPr>
          <w:p w14:paraId="75EF937B" w14:textId="77777777" w:rsidR="00481D83" w:rsidRDefault="00211DB9" w:rsidP="00211DB9">
            <w:pPr>
              <w:jc w:val="center"/>
              <w:rPr>
                <w:rFonts w:asciiTheme="minorHAnsi" w:hAnsiTheme="minorHAnsi" w:cstheme="minorHAnsi"/>
                <w:sz w:val="22"/>
              </w:rPr>
            </w:pPr>
            <w:r>
              <w:rPr>
                <w:rFonts w:asciiTheme="minorHAnsi" w:hAnsiTheme="minorHAnsi" w:cstheme="minorHAnsi"/>
                <w:sz w:val="22"/>
              </w:rPr>
              <w:t>PS14A</w:t>
            </w:r>
          </w:p>
        </w:tc>
        <w:tc>
          <w:tcPr>
            <w:tcW w:w="1317" w:type="dxa"/>
            <w:vAlign w:val="center"/>
          </w:tcPr>
          <w:p w14:paraId="02F9D24B"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45053D6B" w14:textId="77777777" w:rsidR="00481D83" w:rsidRDefault="006B4649" w:rsidP="00211DB9">
            <w:pPr>
              <w:jc w:val="center"/>
            </w:pPr>
            <w:r>
              <w:rPr>
                <w:rFonts w:asciiTheme="minorHAnsi" w:hAnsiTheme="minorHAnsi" w:cstheme="minorHAnsi"/>
                <w:sz w:val="22"/>
              </w:rPr>
              <w:t>Pata hráze</w:t>
            </w:r>
          </w:p>
        </w:tc>
        <w:tc>
          <w:tcPr>
            <w:tcW w:w="1133" w:type="dxa"/>
            <w:vAlign w:val="center"/>
          </w:tcPr>
          <w:p w14:paraId="75121839" w14:textId="77777777" w:rsidR="00481D83" w:rsidRPr="007A6B92" w:rsidRDefault="00481D83" w:rsidP="00211DB9">
            <w:pPr>
              <w:jc w:val="center"/>
              <w:rPr>
                <w:rFonts w:asciiTheme="minorHAnsi" w:hAnsiTheme="minorHAnsi" w:cstheme="minorHAnsi"/>
                <w:sz w:val="22"/>
              </w:rPr>
            </w:pPr>
            <w:r w:rsidRPr="00210C4A">
              <w:rPr>
                <w:rFonts w:asciiTheme="minorHAnsi" w:hAnsiTheme="minorHAnsi" w:cstheme="minorHAnsi"/>
                <w:sz w:val="22"/>
              </w:rPr>
              <w:t>stávající</w:t>
            </w:r>
          </w:p>
        </w:tc>
        <w:tc>
          <w:tcPr>
            <w:tcW w:w="1113" w:type="dxa"/>
            <w:vAlign w:val="center"/>
          </w:tcPr>
          <w:p w14:paraId="52383832"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51D0A8CF"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4CE8F473" w14:textId="77777777" w:rsidR="00481D83" w:rsidRDefault="00161BB6" w:rsidP="00211DB9">
            <w:pPr>
              <w:jc w:val="center"/>
              <w:rPr>
                <w:rFonts w:asciiTheme="minorHAnsi" w:hAnsiTheme="minorHAnsi" w:cstheme="minorHAnsi"/>
                <w:sz w:val="22"/>
              </w:rPr>
            </w:pPr>
            <w:r>
              <w:rPr>
                <w:rFonts w:asciiTheme="minorHAnsi" w:hAnsiTheme="minorHAnsi" w:cstheme="minorHAnsi"/>
                <w:sz w:val="22"/>
              </w:rPr>
              <w:t>20</w:t>
            </w:r>
          </w:p>
        </w:tc>
      </w:tr>
      <w:tr w:rsidR="00481D83" w:rsidRPr="00BC1940" w14:paraId="13E79C58" w14:textId="77777777" w:rsidTr="00211DB9">
        <w:tc>
          <w:tcPr>
            <w:tcW w:w="1195" w:type="dxa"/>
            <w:vAlign w:val="center"/>
          </w:tcPr>
          <w:p w14:paraId="58F66027" w14:textId="77777777" w:rsidR="00481D83" w:rsidRDefault="00211DB9" w:rsidP="00211DB9">
            <w:pPr>
              <w:jc w:val="center"/>
              <w:rPr>
                <w:rFonts w:asciiTheme="minorHAnsi" w:hAnsiTheme="minorHAnsi" w:cstheme="minorHAnsi"/>
                <w:sz w:val="22"/>
              </w:rPr>
            </w:pPr>
            <w:r>
              <w:rPr>
                <w:rFonts w:asciiTheme="minorHAnsi" w:hAnsiTheme="minorHAnsi" w:cstheme="minorHAnsi"/>
                <w:sz w:val="22"/>
              </w:rPr>
              <w:t>PS15A</w:t>
            </w:r>
          </w:p>
        </w:tc>
        <w:tc>
          <w:tcPr>
            <w:tcW w:w="1317" w:type="dxa"/>
            <w:vAlign w:val="center"/>
          </w:tcPr>
          <w:p w14:paraId="7ED3A316"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18248AEA" w14:textId="77777777" w:rsidR="00481D83" w:rsidRPr="00161BB6" w:rsidRDefault="006B4649" w:rsidP="00211DB9">
            <w:pPr>
              <w:jc w:val="center"/>
              <w:rPr>
                <w:rFonts w:asciiTheme="minorHAnsi" w:hAnsiTheme="minorHAnsi" w:cstheme="minorHAnsi"/>
                <w:sz w:val="22"/>
              </w:rPr>
            </w:pPr>
            <w:r>
              <w:rPr>
                <w:rFonts w:asciiTheme="minorHAnsi" w:hAnsiTheme="minorHAnsi" w:cstheme="minorHAnsi"/>
                <w:sz w:val="22"/>
              </w:rPr>
              <w:t>Pata hráze</w:t>
            </w:r>
          </w:p>
        </w:tc>
        <w:tc>
          <w:tcPr>
            <w:tcW w:w="1133" w:type="dxa"/>
            <w:vAlign w:val="center"/>
          </w:tcPr>
          <w:p w14:paraId="4CF1F9AA" w14:textId="77777777" w:rsidR="00481D83" w:rsidRPr="007A6B92" w:rsidRDefault="007A6B92"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7A03D39C"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7FD9F43D" w14:textId="77777777" w:rsidR="00481D83" w:rsidRPr="00BC1940" w:rsidRDefault="00481D83" w:rsidP="00211DB9">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677BD001" w14:textId="77777777" w:rsidR="00481D83" w:rsidRDefault="00161BB6" w:rsidP="00211DB9">
            <w:pPr>
              <w:jc w:val="center"/>
              <w:rPr>
                <w:rFonts w:asciiTheme="minorHAnsi" w:hAnsiTheme="minorHAnsi" w:cstheme="minorHAnsi"/>
                <w:sz w:val="22"/>
              </w:rPr>
            </w:pPr>
            <w:r>
              <w:rPr>
                <w:rFonts w:asciiTheme="minorHAnsi" w:hAnsiTheme="minorHAnsi" w:cstheme="minorHAnsi"/>
                <w:sz w:val="22"/>
              </w:rPr>
              <w:t>10</w:t>
            </w:r>
          </w:p>
        </w:tc>
      </w:tr>
      <w:tr w:rsidR="00161BB6" w:rsidRPr="00BC1940" w14:paraId="2D35C061" w14:textId="77777777" w:rsidTr="00211DB9">
        <w:tc>
          <w:tcPr>
            <w:tcW w:w="1195" w:type="dxa"/>
            <w:vAlign w:val="center"/>
          </w:tcPr>
          <w:p w14:paraId="3765979D"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PS16A</w:t>
            </w:r>
          </w:p>
        </w:tc>
        <w:tc>
          <w:tcPr>
            <w:tcW w:w="1317" w:type="dxa"/>
            <w:vAlign w:val="center"/>
          </w:tcPr>
          <w:p w14:paraId="4F762BFD"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03826D78" w14:textId="77777777" w:rsidR="00161BB6" w:rsidRDefault="00161BB6" w:rsidP="00161BB6">
            <w:pPr>
              <w:jc w:val="center"/>
            </w:pPr>
            <w:r>
              <w:rPr>
                <w:rFonts w:asciiTheme="minorHAnsi" w:hAnsiTheme="minorHAnsi" w:cstheme="minorHAnsi"/>
                <w:sz w:val="22"/>
              </w:rPr>
              <w:t>Pata hráze</w:t>
            </w:r>
          </w:p>
        </w:tc>
        <w:tc>
          <w:tcPr>
            <w:tcW w:w="1133" w:type="dxa"/>
            <w:vAlign w:val="center"/>
          </w:tcPr>
          <w:p w14:paraId="3DAE3EEE" w14:textId="77777777" w:rsidR="00161BB6" w:rsidRPr="007A6B92" w:rsidRDefault="00161BB6"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60B0FBFD"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00BFF65A"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5F5A7B36"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20</w:t>
            </w:r>
          </w:p>
        </w:tc>
      </w:tr>
      <w:tr w:rsidR="00161BB6" w:rsidRPr="00BC1940" w14:paraId="69AB6B65" w14:textId="77777777" w:rsidTr="00211DB9">
        <w:tc>
          <w:tcPr>
            <w:tcW w:w="1195" w:type="dxa"/>
            <w:vAlign w:val="center"/>
          </w:tcPr>
          <w:p w14:paraId="02220E8D"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PS17A</w:t>
            </w:r>
          </w:p>
        </w:tc>
        <w:tc>
          <w:tcPr>
            <w:tcW w:w="1317" w:type="dxa"/>
            <w:vAlign w:val="center"/>
          </w:tcPr>
          <w:p w14:paraId="6F94EB5F"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3F16858A" w14:textId="77777777" w:rsidR="00161BB6" w:rsidRDefault="00161BB6" w:rsidP="00161BB6">
            <w:pPr>
              <w:jc w:val="center"/>
            </w:pPr>
            <w:r>
              <w:rPr>
                <w:rFonts w:asciiTheme="minorHAnsi" w:hAnsiTheme="minorHAnsi" w:cstheme="minorHAnsi"/>
                <w:sz w:val="22"/>
              </w:rPr>
              <w:t>Pata hráze</w:t>
            </w:r>
          </w:p>
        </w:tc>
        <w:tc>
          <w:tcPr>
            <w:tcW w:w="1133" w:type="dxa"/>
            <w:vAlign w:val="center"/>
          </w:tcPr>
          <w:p w14:paraId="5E0DCA6F" w14:textId="77777777" w:rsidR="00161BB6" w:rsidRPr="007A6B92" w:rsidRDefault="00161BB6"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521BF338"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154E7E98"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7F5B3920"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20</w:t>
            </w:r>
          </w:p>
        </w:tc>
      </w:tr>
      <w:tr w:rsidR="00161BB6" w:rsidRPr="00BC1940" w14:paraId="273573DE" w14:textId="77777777" w:rsidTr="00211DB9">
        <w:tc>
          <w:tcPr>
            <w:tcW w:w="1195" w:type="dxa"/>
            <w:vAlign w:val="center"/>
          </w:tcPr>
          <w:p w14:paraId="7043FBBF"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PS18A</w:t>
            </w:r>
          </w:p>
        </w:tc>
        <w:tc>
          <w:tcPr>
            <w:tcW w:w="1317" w:type="dxa"/>
            <w:vAlign w:val="center"/>
          </w:tcPr>
          <w:p w14:paraId="7B1DCA77"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40ED2FA4" w14:textId="77777777" w:rsidR="00161BB6" w:rsidRDefault="00161BB6" w:rsidP="00161BB6">
            <w:pPr>
              <w:jc w:val="center"/>
            </w:pPr>
            <w:r>
              <w:rPr>
                <w:rFonts w:asciiTheme="minorHAnsi" w:hAnsiTheme="minorHAnsi" w:cstheme="minorHAnsi"/>
                <w:sz w:val="22"/>
              </w:rPr>
              <w:t>Pata hráze</w:t>
            </w:r>
          </w:p>
        </w:tc>
        <w:tc>
          <w:tcPr>
            <w:tcW w:w="1133" w:type="dxa"/>
            <w:vAlign w:val="center"/>
          </w:tcPr>
          <w:p w14:paraId="66497C85" w14:textId="77777777" w:rsidR="00161BB6" w:rsidRPr="007A6B92" w:rsidRDefault="00161BB6"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2C3AE145"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69E0DD92"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72A10B25"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5</w:t>
            </w:r>
          </w:p>
        </w:tc>
      </w:tr>
      <w:tr w:rsidR="00161BB6" w:rsidRPr="00BC1940" w14:paraId="3D146278" w14:textId="77777777" w:rsidTr="00211DB9">
        <w:tc>
          <w:tcPr>
            <w:tcW w:w="1195" w:type="dxa"/>
            <w:vAlign w:val="center"/>
          </w:tcPr>
          <w:p w14:paraId="48AAD501"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PS19A</w:t>
            </w:r>
          </w:p>
        </w:tc>
        <w:tc>
          <w:tcPr>
            <w:tcW w:w="1317" w:type="dxa"/>
            <w:vAlign w:val="center"/>
          </w:tcPr>
          <w:p w14:paraId="5CBA5A88"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74300512" w14:textId="77777777" w:rsidR="00161BB6" w:rsidRDefault="00161BB6" w:rsidP="00161BB6">
            <w:pPr>
              <w:jc w:val="center"/>
            </w:pPr>
            <w:r>
              <w:rPr>
                <w:rFonts w:asciiTheme="minorHAnsi" w:hAnsiTheme="minorHAnsi" w:cstheme="minorHAnsi"/>
                <w:sz w:val="22"/>
              </w:rPr>
              <w:t>Pata hráze</w:t>
            </w:r>
          </w:p>
        </w:tc>
        <w:tc>
          <w:tcPr>
            <w:tcW w:w="1133" w:type="dxa"/>
            <w:vAlign w:val="center"/>
          </w:tcPr>
          <w:p w14:paraId="713F726E" w14:textId="77777777" w:rsidR="00161BB6" w:rsidRPr="007A6B92" w:rsidRDefault="00161BB6"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2A15DF92"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242EB663"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2F17BF58"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10</w:t>
            </w:r>
          </w:p>
        </w:tc>
      </w:tr>
      <w:tr w:rsidR="00161BB6" w:rsidRPr="00BC1940" w14:paraId="5694FA82" w14:textId="77777777" w:rsidTr="00211DB9">
        <w:tc>
          <w:tcPr>
            <w:tcW w:w="1195" w:type="dxa"/>
            <w:vAlign w:val="center"/>
          </w:tcPr>
          <w:p w14:paraId="521264B8"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PS20A</w:t>
            </w:r>
          </w:p>
        </w:tc>
        <w:tc>
          <w:tcPr>
            <w:tcW w:w="1317" w:type="dxa"/>
            <w:vAlign w:val="center"/>
          </w:tcPr>
          <w:p w14:paraId="26AEB97E"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180ED7AA" w14:textId="77777777" w:rsidR="00161BB6" w:rsidRDefault="00161BB6" w:rsidP="00161BB6">
            <w:pPr>
              <w:jc w:val="center"/>
            </w:pPr>
            <w:r>
              <w:rPr>
                <w:rFonts w:asciiTheme="minorHAnsi" w:hAnsiTheme="minorHAnsi" w:cstheme="minorHAnsi"/>
                <w:sz w:val="22"/>
              </w:rPr>
              <w:t>Pata hráze</w:t>
            </w:r>
          </w:p>
        </w:tc>
        <w:tc>
          <w:tcPr>
            <w:tcW w:w="1133" w:type="dxa"/>
            <w:vAlign w:val="center"/>
          </w:tcPr>
          <w:p w14:paraId="0C7453C7" w14:textId="77777777" w:rsidR="00161BB6" w:rsidRPr="007A6B92" w:rsidRDefault="00161BB6"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65BEA38D"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5D954325"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423DC400"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5</w:t>
            </w:r>
          </w:p>
        </w:tc>
      </w:tr>
      <w:tr w:rsidR="00161BB6" w:rsidRPr="00BC1940" w14:paraId="709548CC" w14:textId="77777777" w:rsidTr="00211DB9">
        <w:tc>
          <w:tcPr>
            <w:tcW w:w="1195" w:type="dxa"/>
            <w:vAlign w:val="center"/>
          </w:tcPr>
          <w:p w14:paraId="2C5B2425"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PS21A</w:t>
            </w:r>
          </w:p>
        </w:tc>
        <w:tc>
          <w:tcPr>
            <w:tcW w:w="1317" w:type="dxa"/>
            <w:vAlign w:val="center"/>
          </w:tcPr>
          <w:p w14:paraId="3F866DE4"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2332A47D" w14:textId="77777777" w:rsidR="00161BB6" w:rsidRDefault="00161BB6" w:rsidP="00161BB6">
            <w:pPr>
              <w:jc w:val="center"/>
            </w:pPr>
            <w:r>
              <w:rPr>
                <w:rFonts w:asciiTheme="minorHAnsi" w:hAnsiTheme="minorHAnsi" w:cstheme="minorHAnsi"/>
                <w:sz w:val="22"/>
              </w:rPr>
              <w:t>Pata hráze</w:t>
            </w:r>
          </w:p>
        </w:tc>
        <w:tc>
          <w:tcPr>
            <w:tcW w:w="1133" w:type="dxa"/>
            <w:vAlign w:val="center"/>
          </w:tcPr>
          <w:p w14:paraId="68DD0F06" w14:textId="77777777" w:rsidR="00161BB6" w:rsidRPr="007A6B92" w:rsidRDefault="00161BB6"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03963B31"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35696A65"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282362E2"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10</w:t>
            </w:r>
          </w:p>
        </w:tc>
      </w:tr>
      <w:tr w:rsidR="00161BB6" w:rsidRPr="00BC1940" w14:paraId="4BE671EF" w14:textId="77777777" w:rsidTr="00211DB9">
        <w:tc>
          <w:tcPr>
            <w:tcW w:w="1195" w:type="dxa"/>
            <w:vAlign w:val="center"/>
          </w:tcPr>
          <w:p w14:paraId="2A16AC01"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PS22A</w:t>
            </w:r>
          </w:p>
        </w:tc>
        <w:tc>
          <w:tcPr>
            <w:tcW w:w="1317" w:type="dxa"/>
            <w:vAlign w:val="center"/>
          </w:tcPr>
          <w:p w14:paraId="42D15970"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7460E491" w14:textId="77777777" w:rsidR="00161BB6" w:rsidRDefault="00161BB6" w:rsidP="00161BB6">
            <w:pPr>
              <w:jc w:val="center"/>
            </w:pPr>
            <w:r>
              <w:rPr>
                <w:rFonts w:asciiTheme="minorHAnsi" w:hAnsiTheme="minorHAnsi" w:cstheme="minorHAnsi"/>
                <w:sz w:val="22"/>
              </w:rPr>
              <w:t>Pata hráze</w:t>
            </w:r>
          </w:p>
        </w:tc>
        <w:tc>
          <w:tcPr>
            <w:tcW w:w="1133" w:type="dxa"/>
            <w:vAlign w:val="center"/>
          </w:tcPr>
          <w:p w14:paraId="442D886F" w14:textId="77777777" w:rsidR="00161BB6" w:rsidRPr="007A6B92" w:rsidRDefault="00161BB6"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21D7EA9C"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735025CE"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64C74672"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10</w:t>
            </w:r>
          </w:p>
        </w:tc>
      </w:tr>
      <w:tr w:rsidR="00161BB6" w:rsidRPr="00BC1940" w14:paraId="175B0282" w14:textId="77777777" w:rsidTr="00211DB9">
        <w:tc>
          <w:tcPr>
            <w:tcW w:w="1195" w:type="dxa"/>
            <w:vAlign w:val="center"/>
          </w:tcPr>
          <w:p w14:paraId="62ADB497"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lastRenderedPageBreak/>
              <w:t>PS23A</w:t>
            </w:r>
          </w:p>
        </w:tc>
        <w:tc>
          <w:tcPr>
            <w:tcW w:w="1317" w:type="dxa"/>
            <w:vAlign w:val="center"/>
          </w:tcPr>
          <w:p w14:paraId="3CF5EBBC"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41614DD5" w14:textId="77777777" w:rsidR="00161BB6" w:rsidRDefault="00161BB6" w:rsidP="00161BB6">
            <w:pPr>
              <w:jc w:val="center"/>
            </w:pPr>
            <w:r>
              <w:rPr>
                <w:rFonts w:asciiTheme="minorHAnsi" w:hAnsiTheme="minorHAnsi" w:cstheme="minorHAnsi"/>
                <w:sz w:val="22"/>
              </w:rPr>
              <w:t>Pata hráze</w:t>
            </w:r>
          </w:p>
        </w:tc>
        <w:tc>
          <w:tcPr>
            <w:tcW w:w="1133" w:type="dxa"/>
            <w:vAlign w:val="center"/>
          </w:tcPr>
          <w:p w14:paraId="4CF3C99B" w14:textId="77777777" w:rsidR="00161BB6" w:rsidRPr="007A6B92" w:rsidRDefault="00161BB6"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3F8A285C"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323B1E39"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21035184"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10</w:t>
            </w:r>
          </w:p>
        </w:tc>
      </w:tr>
      <w:tr w:rsidR="00161BB6" w:rsidRPr="00BC1940" w14:paraId="10DA2340" w14:textId="77777777" w:rsidTr="00211DB9">
        <w:tc>
          <w:tcPr>
            <w:tcW w:w="1195" w:type="dxa"/>
            <w:vAlign w:val="center"/>
          </w:tcPr>
          <w:p w14:paraId="197BE8A1"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PS24A</w:t>
            </w:r>
          </w:p>
        </w:tc>
        <w:tc>
          <w:tcPr>
            <w:tcW w:w="1317" w:type="dxa"/>
            <w:vAlign w:val="center"/>
          </w:tcPr>
          <w:p w14:paraId="41983331"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06F0BC51" w14:textId="77777777" w:rsidR="00161BB6" w:rsidRDefault="00161BB6" w:rsidP="00161BB6">
            <w:pPr>
              <w:jc w:val="center"/>
            </w:pPr>
            <w:r>
              <w:rPr>
                <w:rFonts w:asciiTheme="minorHAnsi" w:hAnsiTheme="minorHAnsi" w:cstheme="minorHAnsi"/>
                <w:sz w:val="22"/>
              </w:rPr>
              <w:t>Pata hráze</w:t>
            </w:r>
          </w:p>
        </w:tc>
        <w:tc>
          <w:tcPr>
            <w:tcW w:w="1133" w:type="dxa"/>
            <w:vAlign w:val="center"/>
          </w:tcPr>
          <w:p w14:paraId="5C7516E9" w14:textId="77777777" w:rsidR="00161BB6" w:rsidRPr="007A6B92" w:rsidRDefault="00161BB6"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12FCDE49"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09E850BE"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306E41AC"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7.5</w:t>
            </w:r>
          </w:p>
        </w:tc>
      </w:tr>
      <w:tr w:rsidR="00161BB6" w:rsidRPr="00BC1940" w14:paraId="6B9BFBFA" w14:textId="77777777" w:rsidTr="00211DB9">
        <w:tc>
          <w:tcPr>
            <w:tcW w:w="1195" w:type="dxa"/>
            <w:vAlign w:val="center"/>
          </w:tcPr>
          <w:p w14:paraId="1B8717D5"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PS25A</w:t>
            </w:r>
          </w:p>
        </w:tc>
        <w:tc>
          <w:tcPr>
            <w:tcW w:w="1317" w:type="dxa"/>
            <w:vAlign w:val="center"/>
          </w:tcPr>
          <w:p w14:paraId="28AA0818"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1E053FA9" w14:textId="77777777" w:rsidR="00161BB6" w:rsidRDefault="00161BB6" w:rsidP="00161BB6">
            <w:pPr>
              <w:jc w:val="center"/>
            </w:pPr>
            <w:r>
              <w:rPr>
                <w:rFonts w:asciiTheme="minorHAnsi" w:hAnsiTheme="minorHAnsi" w:cstheme="minorHAnsi"/>
                <w:sz w:val="22"/>
              </w:rPr>
              <w:t>Pata hráze</w:t>
            </w:r>
          </w:p>
        </w:tc>
        <w:tc>
          <w:tcPr>
            <w:tcW w:w="1133" w:type="dxa"/>
            <w:vAlign w:val="center"/>
          </w:tcPr>
          <w:p w14:paraId="4A68000C" w14:textId="77777777" w:rsidR="00161BB6" w:rsidRPr="007A6B92" w:rsidRDefault="00161BB6"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12D6BB68"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52E03F99"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7FF4C0F9"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5</w:t>
            </w:r>
          </w:p>
        </w:tc>
      </w:tr>
      <w:tr w:rsidR="00161BB6" w:rsidRPr="00BC1940" w14:paraId="0CFD83BD" w14:textId="77777777" w:rsidTr="00211DB9">
        <w:tc>
          <w:tcPr>
            <w:tcW w:w="1195" w:type="dxa"/>
            <w:vAlign w:val="center"/>
          </w:tcPr>
          <w:p w14:paraId="5A1E98D5"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PS26A</w:t>
            </w:r>
          </w:p>
        </w:tc>
        <w:tc>
          <w:tcPr>
            <w:tcW w:w="1317" w:type="dxa"/>
            <w:vAlign w:val="center"/>
          </w:tcPr>
          <w:p w14:paraId="62DA1CB0"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648B68B2" w14:textId="77777777" w:rsidR="00161BB6" w:rsidRDefault="00161BB6" w:rsidP="00161BB6">
            <w:pPr>
              <w:jc w:val="center"/>
            </w:pPr>
            <w:r>
              <w:rPr>
                <w:rFonts w:asciiTheme="minorHAnsi" w:hAnsiTheme="minorHAnsi" w:cstheme="minorHAnsi"/>
                <w:sz w:val="22"/>
              </w:rPr>
              <w:t>Pata hráze</w:t>
            </w:r>
          </w:p>
        </w:tc>
        <w:tc>
          <w:tcPr>
            <w:tcW w:w="1133" w:type="dxa"/>
            <w:vAlign w:val="center"/>
          </w:tcPr>
          <w:p w14:paraId="533C6FEC" w14:textId="77777777" w:rsidR="00161BB6" w:rsidRPr="007A6B92" w:rsidRDefault="00161BB6"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509E82DB"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6C0EE864"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12F6468E"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5</w:t>
            </w:r>
          </w:p>
        </w:tc>
      </w:tr>
      <w:tr w:rsidR="00161BB6" w:rsidRPr="00BC1940" w14:paraId="0A352A6D" w14:textId="77777777" w:rsidTr="00211DB9">
        <w:tc>
          <w:tcPr>
            <w:tcW w:w="1195" w:type="dxa"/>
            <w:vAlign w:val="center"/>
          </w:tcPr>
          <w:p w14:paraId="74B3AE71"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PS27A</w:t>
            </w:r>
          </w:p>
        </w:tc>
        <w:tc>
          <w:tcPr>
            <w:tcW w:w="1317" w:type="dxa"/>
            <w:vAlign w:val="center"/>
          </w:tcPr>
          <w:p w14:paraId="2C381B84"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7F84512B" w14:textId="77777777" w:rsidR="00161BB6" w:rsidRDefault="00161BB6" w:rsidP="00161BB6">
            <w:pPr>
              <w:jc w:val="center"/>
            </w:pPr>
            <w:r>
              <w:rPr>
                <w:rFonts w:asciiTheme="minorHAnsi" w:hAnsiTheme="minorHAnsi" w:cstheme="minorHAnsi"/>
                <w:sz w:val="22"/>
              </w:rPr>
              <w:t>Pata hráze</w:t>
            </w:r>
          </w:p>
        </w:tc>
        <w:tc>
          <w:tcPr>
            <w:tcW w:w="1133" w:type="dxa"/>
            <w:vAlign w:val="center"/>
          </w:tcPr>
          <w:p w14:paraId="122AE3FF" w14:textId="77777777" w:rsidR="00161BB6" w:rsidRPr="007A6B92" w:rsidRDefault="00161BB6"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12796D67"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5766D1FF"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1E930BB7"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5</w:t>
            </w:r>
          </w:p>
        </w:tc>
      </w:tr>
      <w:tr w:rsidR="00161BB6" w:rsidRPr="00BC1940" w14:paraId="67B54801" w14:textId="77777777" w:rsidTr="00211DB9">
        <w:tc>
          <w:tcPr>
            <w:tcW w:w="1195" w:type="dxa"/>
            <w:vAlign w:val="center"/>
          </w:tcPr>
          <w:p w14:paraId="34A93AE4"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PS28A</w:t>
            </w:r>
          </w:p>
        </w:tc>
        <w:tc>
          <w:tcPr>
            <w:tcW w:w="1317" w:type="dxa"/>
            <w:vAlign w:val="center"/>
          </w:tcPr>
          <w:p w14:paraId="5B450582"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01F12D6A" w14:textId="77777777" w:rsidR="00161BB6" w:rsidRDefault="00161BB6" w:rsidP="00161BB6">
            <w:pPr>
              <w:jc w:val="center"/>
            </w:pPr>
            <w:r>
              <w:rPr>
                <w:rFonts w:asciiTheme="minorHAnsi" w:hAnsiTheme="minorHAnsi" w:cstheme="minorHAnsi"/>
                <w:sz w:val="22"/>
              </w:rPr>
              <w:t>Pata hráze</w:t>
            </w:r>
          </w:p>
        </w:tc>
        <w:tc>
          <w:tcPr>
            <w:tcW w:w="1133" w:type="dxa"/>
            <w:vAlign w:val="center"/>
          </w:tcPr>
          <w:p w14:paraId="1C67DF2D" w14:textId="77777777" w:rsidR="00161BB6" w:rsidRPr="007A6B92" w:rsidRDefault="00161BB6"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57E98682"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34DA0CCF"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2C2A2409"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7.5</w:t>
            </w:r>
          </w:p>
        </w:tc>
      </w:tr>
      <w:tr w:rsidR="00161BB6" w:rsidRPr="00BC1940" w14:paraId="5C22E29B" w14:textId="77777777" w:rsidTr="00211DB9">
        <w:tc>
          <w:tcPr>
            <w:tcW w:w="1195" w:type="dxa"/>
            <w:vAlign w:val="center"/>
          </w:tcPr>
          <w:p w14:paraId="30984D4B"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PS06A</w:t>
            </w:r>
          </w:p>
        </w:tc>
        <w:tc>
          <w:tcPr>
            <w:tcW w:w="1317" w:type="dxa"/>
            <w:vAlign w:val="center"/>
          </w:tcPr>
          <w:p w14:paraId="5DDA048B"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0FED4195" w14:textId="77777777" w:rsidR="00161BB6" w:rsidRDefault="00161BB6" w:rsidP="00161BB6">
            <w:pPr>
              <w:jc w:val="center"/>
            </w:pPr>
            <w:r>
              <w:rPr>
                <w:rFonts w:asciiTheme="minorHAnsi" w:hAnsiTheme="minorHAnsi" w:cstheme="minorHAnsi"/>
                <w:sz w:val="22"/>
              </w:rPr>
              <w:t>Pata hráze</w:t>
            </w:r>
          </w:p>
        </w:tc>
        <w:tc>
          <w:tcPr>
            <w:tcW w:w="1133" w:type="dxa"/>
            <w:vAlign w:val="center"/>
          </w:tcPr>
          <w:p w14:paraId="1BF9B8FD" w14:textId="77777777" w:rsidR="00161BB6" w:rsidRPr="007A6B92" w:rsidRDefault="00161BB6"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563A7CCE"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1CD2BBD6"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5B7CC1C7"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10</w:t>
            </w:r>
          </w:p>
        </w:tc>
      </w:tr>
      <w:tr w:rsidR="00161BB6" w:rsidRPr="00BC1940" w14:paraId="1FD32612" w14:textId="77777777" w:rsidTr="00211DB9">
        <w:tc>
          <w:tcPr>
            <w:tcW w:w="1195" w:type="dxa"/>
            <w:vAlign w:val="center"/>
          </w:tcPr>
          <w:p w14:paraId="415C430E"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PS08A</w:t>
            </w:r>
          </w:p>
        </w:tc>
        <w:tc>
          <w:tcPr>
            <w:tcW w:w="1317" w:type="dxa"/>
            <w:vAlign w:val="center"/>
          </w:tcPr>
          <w:p w14:paraId="0B853566"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105E3E35" w14:textId="77777777" w:rsidR="00161BB6" w:rsidRDefault="00161BB6" w:rsidP="00161BB6">
            <w:pPr>
              <w:jc w:val="center"/>
            </w:pPr>
            <w:r>
              <w:rPr>
                <w:rFonts w:asciiTheme="minorHAnsi" w:hAnsiTheme="minorHAnsi" w:cstheme="minorHAnsi"/>
                <w:sz w:val="22"/>
              </w:rPr>
              <w:t>Pata hráze</w:t>
            </w:r>
          </w:p>
        </w:tc>
        <w:tc>
          <w:tcPr>
            <w:tcW w:w="1133" w:type="dxa"/>
            <w:vAlign w:val="center"/>
          </w:tcPr>
          <w:p w14:paraId="0A853AEB" w14:textId="77777777" w:rsidR="00161BB6" w:rsidRPr="007A6B92" w:rsidRDefault="00161BB6" w:rsidP="00161BB6">
            <w:pPr>
              <w:jc w:val="center"/>
              <w:rPr>
                <w:rFonts w:asciiTheme="minorHAnsi" w:hAnsiTheme="minorHAnsi" w:cstheme="minorHAnsi"/>
                <w:sz w:val="22"/>
              </w:rPr>
            </w:pPr>
            <w:r>
              <w:rPr>
                <w:rFonts w:asciiTheme="minorHAnsi" w:hAnsiTheme="minorHAnsi" w:cstheme="minorHAnsi"/>
                <w:sz w:val="22"/>
              </w:rPr>
              <w:t>doplnění</w:t>
            </w:r>
          </w:p>
        </w:tc>
        <w:tc>
          <w:tcPr>
            <w:tcW w:w="1113" w:type="dxa"/>
            <w:vAlign w:val="center"/>
          </w:tcPr>
          <w:p w14:paraId="3431FDAC"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7CDD8114" w14:textId="77777777" w:rsidR="00161BB6" w:rsidRPr="00BC1940" w:rsidRDefault="00161BB6" w:rsidP="00161BB6">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58ADD50D" w14:textId="77777777" w:rsidR="00161BB6" w:rsidRDefault="00161BB6" w:rsidP="00161BB6">
            <w:pPr>
              <w:jc w:val="center"/>
              <w:rPr>
                <w:rFonts w:asciiTheme="minorHAnsi" w:hAnsiTheme="minorHAnsi" w:cstheme="minorHAnsi"/>
                <w:sz w:val="22"/>
              </w:rPr>
            </w:pPr>
            <w:r>
              <w:rPr>
                <w:rFonts w:asciiTheme="minorHAnsi" w:hAnsiTheme="minorHAnsi" w:cstheme="minorHAnsi"/>
                <w:sz w:val="22"/>
              </w:rPr>
              <w:t>10</w:t>
            </w:r>
          </w:p>
        </w:tc>
      </w:tr>
    </w:tbl>
    <w:p w14:paraId="02684BEC" w14:textId="77777777" w:rsidR="00161BB6" w:rsidRDefault="00161BB6" w:rsidP="00161BB6">
      <w:pPr>
        <w:pStyle w:val="Odstavec"/>
        <w:spacing w:before="240"/>
        <w:jc w:val="both"/>
        <w:rPr>
          <w:rFonts w:asciiTheme="minorHAnsi" w:hAnsiTheme="minorHAnsi"/>
          <w:sz w:val="24"/>
          <w:szCs w:val="24"/>
        </w:rPr>
      </w:pPr>
    </w:p>
    <w:p w14:paraId="763545DE" w14:textId="77777777" w:rsidR="00170B83" w:rsidRPr="00A73FF5" w:rsidRDefault="00211DB9" w:rsidP="00161BB6">
      <w:pPr>
        <w:pStyle w:val="Odstavec"/>
        <w:ind w:firstLine="709"/>
        <w:jc w:val="both"/>
        <w:rPr>
          <w:rFonts w:asciiTheme="minorHAnsi" w:hAnsiTheme="minorHAnsi"/>
          <w:sz w:val="24"/>
          <w:szCs w:val="24"/>
        </w:rPr>
      </w:pPr>
      <w:r>
        <w:rPr>
          <w:rFonts w:asciiTheme="minorHAnsi" w:hAnsiTheme="minorHAnsi"/>
          <w:sz w:val="24"/>
          <w:szCs w:val="24"/>
        </w:rPr>
        <w:br w:type="textWrapping" w:clear="all"/>
      </w:r>
      <w:r w:rsidR="003510C4">
        <w:rPr>
          <w:rFonts w:asciiTheme="minorHAnsi" w:hAnsiTheme="minorHAnsi"/>
          <w:sz w:val="24"/>
          <w:szCs w:val="24"/>
        </w:rPr>
        <w:t xml:space="preserve">             </w:t>
      </w:r>
      <w:r w:rsidR="00300454" w:rsidRPr="00300454">
        <w:rPr>
          <w:rFonts w:asciiTheme="minorHAnsi" w:hAnsiTheme="minorHAnsi"/>
          <w:sz w:val="24"/>
          <w:szCs w:val="24"/>
        </w:rPr>
        <w:t>Pro stabilizaci polohy snímače v pozorovacím vrtu</w:t>
      </w:r>
      <w:r w:rsidR="00481D83">
        <w:rPr>
          <w:rFonts w:asciiTheme="minorHAnsi" w:hAnsiTheme="minorHAnsi"/>
          <w:sz w:val="24"/>
          <w:szCs w:val="24"/>
        </w:rPr>
        <w:t xml:space="preserve"> na vzdušném líci</w:t>
      </w:r>
      <w:r w:rsidR="00300454" w:rsidRPr="00300454">
        <w:rPr>
          <w:rFonts w:asciiTheme="minorHAnsi" w:hAnsiTheme="minorHAnsi"/>
          <w:sz w:val="24"/>
          <w:szCs w:val="24"/>
        </w:rPr>
        <w:t xml:space="preserve"> je navrženo použití tzv. montážního kříže, který bude umístěn do drážek vyřezaných na horním konci zárubnice pozorovacích vrtů. Konstrukce musí umožňovat ruční měření úrovně hladiny spodní vody bez ovlivnění polohy snímače. Kříž bude vyroben z ocelové tyče o průměru 10 mm.  Povrchová úprava bude provedena žárovým zinkováním bez nátěru. </w:t>
      </w:r>
    </w:p>
    <w:p w14:paraId="74C64B23" w14:textId="77777777" w:rsidR="00BC4212" w:rsidRPr="00A73FF5" w:rsidRDefault="003833EB" w:rsidP="00A73FF5">
      <w:pPr>
        <w:pStyle w:val="Odstavec"/>
        <w:ind w:firstLine="709"/>
        <w:jc w:val="both"/>
        <w:rPr>
          <w:rFonts w:asciiTheme="minorHAnsi" w:hAnsiTheme="minorHAnsi"/>
          <w:sz w:val="24"/>
          <w:szCs w:val="24"/>
        </w:rPr>
      </w:pPr>
      <w:r w:rsidRPr="00A73FF5">
        <w:rPr>
          <w:rFonts w:asciiTheme="minorHAnsi" w:hAnsiTheme="minorHAnsi"/>
          <w:sz w:val="24"/>
          <w:szCs w:val="24"/>
        </w:rPr>
        <w:t xml:space="preserve">Snímač </w:t>
      </w:r>
      <w:r w:rsidR="003510C4">
        <w:rPr>
          <w:rFonts w:asciiTheme="minorHAnsi" w:hAnsiTheme="minorHAnsi"/>
          <w:sz w:val="24"/>
          <w:szCs w:val="24"/>
        </w:rPr>
        <w:t>volné hladiny</w:t>
      </w:r>
      <w:r w:rsidRPr="00A73FF5">
        <w:rPr>
          <w:rFonts w:asciiTheme="minorHAnsi" w:hAnsiTheme="minorHAnsi"/>
          <w:sz w:val="24"/>
          <w:szCs w:val="24"/>
        </w:rPr>
        <w:t xml:space="preserve"> bude připojen přes </w:t>
      </w:r>
      <w:proofErr w:type="spellStart"/>
      <w:r w:rsidRPr="00A73FF5">
        <w:rPr>
          <w:rFonts w:asciiTheme="minorHAnsi" w:hAnsiTheme="minorHAnsi"/>
          <w:sz w:val="24"/>
          <w:szCs w:val="24"/>
        </w:rPr>
        <w:t>svorkovací</w:t>
      </w:r>
      <w:proofErr w:type="spellEnd"/>
      <w:r w:rsidRPr="00A73FF5">
        <w:rPr>
          <w:rFonts w:asciiTheme="minorHAnsi" w:hAnsiTheme="minorHAnsi"/>
          <w:sz w:val="24"/>
          <w:szCs w:val="24"/>
        </w:rPr>
        <w:t xml:space="preserve"> krabici, přepěťovou ochranu a zemní kabeláž do</w:t>
      </w:r>
      <w:r w:rsidR="003510C4">
        <w:rPr>
          <w:rFonts w:asciiTheme="minorHAnsi" w:hAnsiTheme="minorHAnsi"/>
          <w:sz w:val="24"/>
          <w:szCs w:val="24"/>
        </w:rPr>
        <w:t xml:space="preserve"> koncentrátoru dat</w:t>
      </w:r>
      <w:r w:rsidRPr="00A73FF5">
        <w:rPr>
          <w:rFonts w:asciiTheme="minorHAnsi" w:hAnsiTheme="minorHAnsi"/>
          <w:sz w:val="24"/>
          <w:szCs w:val="24"/>
        </w:rPr>
        <w:t>.</w:t>
      </w:r>
      <w:r w:rsidR="00170B83" w:rsidRPr="00A73FF5">
        <w:rPr>
          <w:rFonts w:asciiTheme="minorHAnsi" w:hAnsiTheme="minorHAnsi"/>
          <w:sz w:val="24"/>
          <w:szCs w:val="24"/>
        </w:rPr>
        <w:t xml:space="preserve"> </w:t>
      </w:r>
    </w:p>
    <w:p w14:paraId="763D6770" w14:textId="77777777" w:rsidR="0046169D" w:rsidRPr="00C70BC2" w:rsidRDefault="00300454" w:rsidP="00C70BC2">
      <w:pPr>
        <w:pStyle w:val="Odstavec"/>
        <w:ind w:firstLine="709"/>
        <w:jc w:val="both"/>
        <w:rPr>
          <w:rFonts w:asciiTheme="minorHAnsi" w:hAnsiTheme="minorHAnsi"/>
          <w:sz w:val="24"/>
          <w:szCs w:val="24"/>
        </w:rPr>
      </w:pPr>
      <w:r w:rsidRPr="00300454">
        <w:rPr>
          <w:rFonts w:asciiTheme="minorHAnsi" w:hAnsiTheme="minorHAnsi"/>
          <w:sz w:val="24"/>
          <w:szCs w:val="24"/>
        </w:rPr>
        <w:t>Rozsahy jednotlivých tenzometrických snímačů TBD jsou uvedeny v tabulce (viz výše).</w:t>
      </w:r>
    </w:p>
    <w:p w14:paraId="2CB618EB" w14:textId="77777777" w:rsidR="00300454" w:rsidRPr="00300454" w:rsidRDefault="00300454" w:rsidP="00C70BC2">
      <w:pPr>
        <w:pStyle w:val="Odstavec"/>
        <w:spacing w:before="240"/>
        <w:jc w:val="both"/>
        <w:rPr>
          <w:rFonts w:asciiTheme="minorHAnsi" w:hAnsiTheme="minorHAnsi"/>
          <w:b/>
          <w:sz w:val="24"/>
          <w:szCs w:val="24"/>
        </w:rPr>
      </w:pPr>
      <w:r w:rsidRPr="00300454">
        <w:rPr>
          <w:rFonts w:asciiTheme="minorHAnsi" w:hAnsiTheme="minorHAnsi"/>
          <w:b/>
          <w:sz w:val="24"/>
          <w:szCs w:val="24"/>
        </w:rPr>
        <w:t>Minimální požadavky na tenzometrický snímač</w:t>
      </w:r>
    </w:p>
    <w:p w14:paraId="60E6B221" w14:textId="77777777" w:rsidR="00300454" w:rsidRDefault="00300454" w:rsidP="00A51DC8">
      <w:pPr>
        <w:pStyle w:val="Odstavec"/>
        <w:ind w:left="993"/>
        <w:jc w:val="both"/>
        <w:rPr>
          <w:rFonts w:asciiTheme="minorHAnsi" w:hAnsiTheme="minorHAnsi"/>
          <w:sz w:val="24"/>
          <w:szCs w:val="24"/>
        </w:rPr>
      </w:pPr>
      <w:bookmarkStart w:id="113" w:name="_Hlk499128752"/>
      <w:r w:rsidRPr="00300454">
        <w:rPr>
          <w:rFonts w:asciiTheme="minorHAnsi" w:hAnsiTheme="minorHAnsi"/>
          <w:sz w:val="24"/>
          <w:szCs w:val="24"/>
        </w:rPr>
        <w:t>•</w:t>
      </w:r>
      <w:r w:rsidRPr="00300454">
        <w:rPr>
          <w:rFonts w:asciiTheme="minorHAnsi" w:hAnsiTheme="minorHAnsi"/>
          <w:sz w:val="24"/>
          <w:szCs w:val="24"/>
        </w:rPr>
        <w:tab/>
        <w:t>Krytí IP68</w:t>
      </w:r>
    </w:p>
    <w:p w14:paraId="0D4C9620" w14:textId="77777777" w:rsidR="00094488" w:rsidRPr="00300454" w:rsidRDefault="00094488" w:rsidP="0009448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r>
      <w:r>
        <w:rPr>
          <w:rFonts w:asciiTheme="minorHAnsi" w:hAnsiTheme="minorHAnsi"/>
          <w:sz w:val="24"/>
          <w:szCs w:val="24"/>
        </w:rPr>
        <w:t>Komunikační rozhraní RS485</w:t>
      </w:r>
      <w:r w:rsidR="00B3260B">
        <w:rPr>
          <w:rFonts w:asciiTheme="minorHAnsi" w:hAnsiTheme="minorHAnsi"/>
          <w:sz w:val="24"/>
          <w:szCs w:val="24"/>
        </w:rPr>
        <w:t xml:space="preserve"> nebo </w:t>
      </w:r>
      <w:proofErr w:type="gramStart"/>
      <w:r w:rsidR="00B3260B">
        <w:rPr>
          <w:rFonts w:asciiTheme="minorHAnsi" w:hAnsiTheme="minorHAnsi"/>
          <w:sz w:val="24"/>
          <w:szCs w:val="24"/>
        </w:rPr>
        <w:t>4 – 20</w:t>
      </w:r>
      <w:proofErr w:type="gramEnd"/>
      <w:r w:rsidR="00B3260B">
        <w:rPr>
          <w:rFonts w:asciiTheme="minorHAnsi" w:hAnsiTheme="minorHAnsi"/>
          <w:sz w:val="24"/>
          <w:szCs w:val="24"/>
        </w:rPr>
        <w:t xml:space="preserve"> mA</w:t>
      </w:r>
    </w:p>
    <w:p w14:paraId="4E27FFF3" w14:textId="77777777" w:rsidR="00300454" w:rsidRPr="00300454" w:rsidRDefault="00255197" w:rsidP="00A51DC8">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Přesnost měření minimálně 0,2</w:t>
      </w:r>
      <w:r w:rsidR="00300454" w:rsidRPr="00300454">
        <w:rPr>
          <w:rFonts w:asciiTheme="minorHAnsi" w:hAnsiTheme="minorHAnsi"/>
          <w:sz w:val="24"/>
          <w:szCs w:val="24"/>
        </w:rPr>
        <w:t>5 % z měřícího rozsahu</w:t>
      </w:r>
    </w:p>
    <w:p w14:paraId="6F92DB33" w14:textId="77777777" w:rsidR="00300454" w:rsidRP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6FF03021" w14:textId="77777777" w:rsid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Měřící rozsah: dle projektové dokumentace</w:t>
      </w:r>
    </w:p>
    <w:p w14:paraId="6C7364E3" w14:textId="77777777" w:rsidR="00255197" w:rsidRPr="00300454" w:rsidRDefault="00255197" w:rsidP="00CA3F4C">
      <w:pPr>
        <w:pStyle w:val="Odstavec"/>
        <w:numPr>
          <w:ilvl w:val="0"/>
          <w:numId w:val="40"/>
        </w:numPr>
        <w:ind w:left="1418" w:hanging="425"/>
        <w:jc w:val="both"/>
        <w:rPr>
          <w:rFonts w:asciiTheme="minorHAnsi" w:hAnsiTheme="minorHAnsi"/>
          <w:sz w:val="24"/>
          <w:szCs w:val="24"/>
        </w:rPr>
      </w:pPr>
      <w:r w:rsidRPr="00255197">
        <w:rPr>
          <w:rFonts w:asciiTheme="minorHAnsi" w:hAnsiTheme="minorHAnsi"/>
          <w:sz w:val="24"/>
          <w:szCs w:val="24"/>
        </w:rPr>
        <w:t>Dovolená teplota média: -10 až 70 °C</w:t>
      </w:r>
    </w:p>
    <w:p w14:paraId="21F23EE5" w14:textId="77777777" w:rsidR="00300454" w:rsidRP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Rozlišení minimálně 0,001 m</w:t>
      </w:r>
    </w:p>
    <w:p w14:paraId="6563965B" w14:textId="77777777" w:rsidR="00CA3F4C" w:rsidRPr="00300454" w:rsidRDefault="00300454" w:rsidP="00CA3F4C">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388BFF9E" w14:textId="77777777" w:rsidR="0046169D" w:rsidRDefault="00300454" w:rsidP="003833EB">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r w:rsidR="003833EB">
        <w:rPr>
          <w:rFonts w:asciiTheme="minorHAnsi" w:hAnsiTheme="minorHAnsi"/>
          <w:sz w:val="24"/>
          <w:szCs w:val="24"/>
        </w:rPr>
        <w:t>.</w:t>
      </w:r>
    </w:p>
    <w:p w14:paraId="6DDA3314" w14:textId="77777777" w:rsidR="00481D83" w:rsidRDefault="00481D83" w:rsidP="00360DBE">
      <w:pPr>
        <w:pStyle w:val="N2"/>
      </w:pPr>
      <w:bookmarkStart w:id="114" w:name="_Toc502821763"/>
      <w:bookmarkEnd w:id="113"/>
      <w:r>
        <w:t>MĚŘENÍ PRŮSAKŮ</w:t>
      </w:r>
      <w:bookmarkEnd w:id="114"/>
    </w:p>
    <w:p w14:paraId="66E66892" w14:textId="77777777" w:rsidR="00481D83" w:rsidRPr="00481D83" w:rsidRDefault="00481D83" w:rsidP="00481D83">
      <w:pPr>
        <w:ind w:left="576"/>
        <w:rPr>
          <w:rFonts w:asciiTheme="minorHAnsi" w:hAnsiTheme="minorHAnsi" w:cs="Times New Roman"/>
        </w:rPr>
      </w:pPr>
      <w:r w:rsidRPr="00481D83">
        <w:rPr>
          <w:rFonts w:asciiTheme="minorHAnsi" w:hAnsiTheme="minorHAnsi" w:cs="Times New Roman"/>
        </w:rPr>
        <w:t>Automatické měření přepadové výšky bude prováděno v následující</w:t>
      </w:r>
      <w:r w:rsidR="00B3260B">
        <w:rPr>
          <w:rFonts w:asciiTheme="minorHAnsi" w:hAnsiTheme="minorHAnsi" w:cs="Times New Roman"/>
        </w:rPr>
        <w:t>m</w:t>
      </w:r>
      <w:r w:rsidRPr="00481D83">
        <w:rPr>
          <w:rFonts w:asciiTheme="minorHAnsi" w:hAnsiTheme="minorHAnsi" w:cs="Times New Roman"/>
        </w:rPr>
        <w:t xml:space="preserve"> míst</w:t>
      </w:r>
      <w:r w:rsidR="00B3260B">
        <w:rPr>
          <w:rFonts w:asciiTheme="minorHAnsi" w:hAnsiTheme="minorHAnsi" w:cs="Times New Roman"/>
        </w:rPr>
        <w:t>ě</w:t>
      </w:r>
      <w:r w:rsidRPr="00481D83">
        <w:rPr>
          <w:rFonts w:asciiTheme="minorHAnsi" w:hAnsiTheme="minorHAnsi" w:cs="Times New Roman"/>
        </w:rPr>
        <w:t>:</w:t>
      </w:r>
    </w:p>
    <w:p w14:paraId="30468EDE" w14:textId="77777777" w:rsidR="00481D83" w:rsidRDefault="00481D83" w:rsidP="00481D83">
      <w:pPr>
        <w:ind w:left="576"/>
      </w:pPr>
    </w:p>
    <w:tbl>
      <w:tblPr>
        <w:tblStyle w:val="Mkatabulky"/>
        <w:tblW w:w="9363" w:type="dxa"/>
        <w:jc w:val="center"/>
        <w:tblLook w:val="04A0" w:firstRow="1" w:lastRow="0" w:firstColumn="1" w:lastColumn="0" w:noHBand="0" w:noVBand="1"/>
      </w:tblPr>
      <w:tblGrid>
        <w:gridCol w:w="1130"/>
        <w:gridCol w:w="1604"/>
        <w:gridCol w:w="1476"/>
        <w:gridCol w:w="1082"/>
        <w:gridCol w:w="1144"/>
        <w:gridCol w:w="1079"/>
        <w:gridCol w:w="1848"/>
      </w:tblGrid>
      <w:tr w:rsidR="00A740B6" w:rsidRPr="00BC1940" w14:paraId="1EA65F5D" w14:textId="77777777" w:rsidTr="003510C4">
        <w:trPr>
          <w:jc w:val="center"/>
        </w:trPr>
        <w:tc>
          <w:tcPr>
            <w:tcW w:w="1130" w:type="dxa"/>
            <w:tcBorders>
              <w:top w:val="single" w:sz="12" w:space="0" w:color="auto"/>
              <w:left w:val="single" w:sz="12" w:space="0" w:color="auto"/>
              <w:bottom w:val="single" w:sz="12" w:space="0" w:color="auto"/>
            </w:tcBorders>
            <w:vAlign w:val="center"/>
          </w:tcPr>
          <w:p w14:paraId="1DE3AEB8"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lastRenderedPageBreak/>
              <w:t>Označení měrného místa</w:t>
            </w:r>
          </w:p>
        </w:tc>
        <w:tc>
          <w:tcPr>
            <w:tcW w:w="1604" w:type="dxa"/>
            <w:tcBorders>
              <w:top w:val="single" w:sz="12" w:space="0" w:color="auto"/>
              <w:bottom w:val="single" w:sz="12" w:space="0" w:color="auto"/>
            </w:tcBorders>
            <w:vAlign w:val="center"/>
          </w:tcPr>
          <w:p w14:paraId="42B29B0A"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Typ měřícího zařízení</w:t>
            </w:r>
          </w:p>
        </w:tc>
        <w:tc>
          <w:tcPr>
            <w:tcW w:w="1476" w:type="dxa"/>
            <w:tcBorders>
              <w:top w:val="single" w:sz="12" w:space="0" w:color="auto"/>
              <w:bottom w:val="single" w:sz="12" w:space="0" w:color="auto"/>
            </w:tcBorders>
            <w:vAlign w:val="center"/>
          </w:tcPr>
          <w:p w14:paraId="58F2B270"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Umístění měřícího zařízení</w:t>
            </w:r>
          </w:p>
        </w:tc>
        <w:tc>
          <w:tcPr>
            <w:tcW w:w="1082" w:type="dxa"/>
            <w:tcBorders>
              <w:top w:val="single" w:sz="12" w:space="0" w:color="auto"/>
              <w:bottom w:val="single" w:sz="12" w:space="0" w:color="auto"/>
            </w:tcBorders>
            <w:vAlign w:val="center"/>
          </w:tcPr>
          <w:p w14:paraId="71B44A6D"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Stav měřícího zařízení</w:t>
            </w:r>
          </w:p>
        </w:tc>
        <w:tc>
          <w:tcPr>
            <w:tcW w:w="1144" w:type="dxa"/>
            <w:tcBorders>
              <w:top w:val="single" w:sz="12" w:space="0" w:color="auto"/>
              <w:bottom w:val="single" w:sz="12" w:space="0" w:color="auto"/>
            </w:tcBorders>
            <w:vAlign w:val="center"/>
          </w:tcPr>
          <w:p w14:paraId="2C982C56"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Měřená veličina</w:t>
            </w:r>
          </w:p>
        </w:tc>
        <w:tc>
          <w:tcPr>
            <w:tcW w:w="1079" w:type="dxa"/>
            <w:tcBorders>
              <w:top w:val="single" w:sz="12" w:space="0" w:color="auto"/>
              <w:bottom w:val="single" w:sz="12" w:space="0" w:color="auto"/>
            </w:tcBorders>
            <w:vAlign w:val="center"/>
          </w:tcPr>
          <w:p w14:paraId="64E9B914"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jednotka</w:t>
            </w:r>
          </w:p>
        </w:tc>
        <w:tc>
          <w:tcPr>
            <w:tcW w:w="1848" w:type="dxa"/>
            <w:tcBorders>
              <w:top w:val="single" w:sz="12" w:space="0" w:color="auto"/>
              <w:bottom w:val="single" w:sz="12" w:space="0" w:color="auto"/>
              <w:right w:val="single" w:sz="12" w:space="0" w:color="auto"/>
            </w:tcBorders>
            <w:vAlign w:val="center"/>
          </w:tcPr>
          <w:p w14:paraId="756E2C4C"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Rozsah čidla</w:t>
            </w:r>
            <w:r w:rsidR="003510C4">
              <w:rPr>
                <w:rFonts w:asciiTheme="minorHAnsi" w:hAnsiTheme="minorHAnsi" w:cstheme="minorHAnsi"/>
                <w:b/>
                <w:sz w:val="22"/>
              </w:rPr>
              <w:t xml:space="preserve"> mm</w:t>
            </w:r>
          </w:p>
        </w:tc>
      </w:tr>
      <w:tr w:rsidR="00481D83" w:rsidRPr="00BC1940" w14:paraId="38C75A67" w14:textId="77777777" w:rsidTr="003510C4">
        <w:trPr>
          <w:jc w:val="center"/>
        </w:trPr>
        <w:tc>
          <w:tcPr>
            <w:tcW w:w="1130" w:type="dxa"/>
            <w:tcBorders>
              <w:top w:val="single" w:sz="12" w:space="0" w:color="auto"/>
              <w:bottom w:val="single" w:sz="6" w:space="0" w:color="auto"/>
            </w:tcBorders>
            <w:vAlign w:val="center"/>
          </w:tcPr>
          <w:p w14:paraId="6FA54115" w14:textId="77777777" w:rsidR="00481D83" w:rsidRPr="00A740B6" w:rsidRDefault="003510C4" w:rsidP="00E8177E">
            <w:pPr>
              <w:jc w:val="center"/>
              <w:rPr>
                <w:rFonts w:asciiTheme="minorHAnsi" w:hAnsiTheme="minorHAnsi" w:cstheme="minorHAnsi"/>
                <w:sz w:val="22"/>
              </w:rPr>
            </w:pPr>
            <w:r>
              <w:rPr>
                <w:rFonts w:asciiTheme="minorHAnsi" w:hAnsiTheme="minorHAnsi" w:cstheme="minorHAnsi"/>
                <w:sz w:val="22"/>
              </w:rPr>
              <w:t>MS1</w:t>
            </w:r>
          </w:p>
        </w:tc>
        <w:tc>
          <w:tcPr>
            <w:tcW w:w="1604" w:type="dxa"/>
            <w:tcBorders>
              <w:top w:val="single" w:sz="12" w:space="0" w:color="auto"/>
              <w:bottom w:val="single" w:sz="6" w:space="0" w:color="auto"/>
            </w:tcBorders>
          </w:tcPr>
          <w:p w14:paraId="31BEBBB7" w14:textId="77777777" w:rsidR="00481D83" w:rsidRPr="00A740B6" w:rsidRDefault="00481D83" w:rsidP="00E8177E">
            <w:pPr>
              <w:jc w:val="center"/>
              <w:rPr>
                <w:rFonts w:asciiTheme="minorHAnsi" w:hAnsiTheme="minorHAnsi" w:cstheme="minorHAnsi"/>
                <w:sz w:val="22"/>
              </w:rPr>
            </w:pPr>
            <w:r w:rsidRPr="00A740B6">
              <w:rPr>
                <w:rFonts w:asciiTheme="minorHAnsi" w:hAnsiTheme="minorHAnsi" w:cstheme="minorHAnsi"/>
                <w:sz w:val="22"/>
              </w:rPr>
              <w:t xml:space="preserve">měrný </w:t>
            </w:r>
            <w:proofErr w:type="spellStart"/>
            <w:proofErr w:type="gramStart"/>
            <w:r w:rsidRPr="00A740B6">
              <w:rPr>
                <w:rFonts w:asciiTheme="minorHAnsi" w:hAnsiTheme="minorHAnsi" w:cstheme="minorHAnsi"/>
                <w:sz w:val="22"/>
              </w:rPr>
              <w:t>trojúh.přepad</w:t>
            </w:r>
            <w:proofErr w:type="spellEnd"/>
            <w:proofErr w:type="gramEnd"/>
          </w:p>
        </w:tc>
        <w:tc>
          <w:tcPr>
            <w:tcW w:w="1476" w:type="dxa"/>
            <w:tcBorders>
              <w:top w:val="single" w:sz="12" w:space="0" w:color="auto"/>
              <w:bottom w:val="single" w:sz="6" w:space="0" w:color="auto"/>
            </w:tcBorders>
          </w:tcPr>
          <w:p w14:paraId="7D342355" w14:textId="77777777" w:rsidR="003510C4" w:rsidRDefault="003510C4" w:rsidP="00E8177E">
            <w:pPr>
              <w:jc w:val="center"/>
              <w:rPr>
                <w:rFonts w:asciiTheme="minorHAnsi" w:hAnsiTheme="minorHAnsi" w:cstheme="minorHAnsi"/>
                <w:sz w:val="22"/>
              </w:rPr>
            </w:pPr>
          </w:p>
          <w:p w14:paraId="543C7B80" w14:textId="77777777" w:rsidR="00481D83" w:rsidRPr="00A740B6" w:rsidRDefault="003510C4" w:rsidP="00E8177E">
            <w:pPr>
              <w:jc w:val="center"/>
              <w:rPr>
                <w:rFonts w:asciiTheme="minorHAnsi" w:hAnsiTheme="minorHAnsi" w:cstheme="minorHAnsi"/>
                <w:sz w:val="22"/>
              </w:rPr>
            </w:pPr>
            <w:r>
              <w:rPr>
                <w:rFonts w:asciiTheme="minorHAnsi" w:hAnsiTheme="minorHAnsi" w:cstheme="minorHAnsi"/>
                <w:sz w:val="22"/>
              </w:rPr>
              <w:t xml:space="preserve">Patní </w:t>
            </w:r>
            <w:proofErr w:type="spellStart"/>
            <w:r>
              <w:rPr>
                <w:rFonts w:asciiTheme="minorHAnsi" w:hAnsiTheme="minorHAnsi" w:cstheme="minorHAnsi"/>
                <w:sz w:val="22"/>
              </w:rPr>
              <w:t>dren</w:t>
            </w:r>
            <w:proofErr w:type="spellEnd"/>
          </w:p>
        </w:tc>
        <w:tc>
          <w:tcPr>
            <w:tcW w:w="1082" w:type="dxa"/>
            <w:tcBorders>
              <w:top w:val="single" w:sz="12" w:space="0" w:color="auto"/>
              <w:bottom w:val="single" w:sz="6" w:space="0" w:color="auto"/>
            </w:tcBorders>
            <w:vAlign w:val="center"/>
          </w:tcPr>
          <w:p w14:paraId="2F5AAEA6"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stávající</w:t>
            </w:r>
          </w:p>
        </w:tc>
        <w:tc>
          <w:tcPr>
            <w:tcW w:w="1144" w:type="dxa"/>
            <w:tcBorders>
              <w:top w:val="single" w:sz="12" w:space="0" w:color="auto"/>
              <w:bottom w:val="single" w:sz="6" w:space="0" w:color="auto"/>
            </w:tcBorders>
            <w:vAlign w:val="center"/>
          </w:tcPr>
          <w:p w14:paraId="44EAE547" w14:textId="77777777" w:rsidR="00A740B6" w:rsidRPr="00A740B6" w:rsidRDefault="00A740B6" w:rsidP="00A740B6">
            <w:pPr>
              <w:jc w:val="center"/>
              <w:rPr>
                <w:rFonts w:asciiTheme="minorHAnsi" w:hAnsiTheme="minorHAnsi" w:cstheme="minorHAnsi"/>
                <w:sz w:val="22"/>
              </w:rPr>
            </w:pPr>
            <w:proofErr w:type="spellStart"/>
            <w:proofErr w:type="gramStart"/>
            <w:r w:rsidRPr="00A740B6">
              <w:rPr>
                <w:rFonts w:asciiTheme="minorHAnsi" w:hAnsiTheme="minorHAnsi" w:cstheme="minorHAnsi"/>
                <w:sz w:val="22"/>
              </w:rPr>
              <w:t>průt.výška</w:t>
            </w:r>
            <w:proofErr w:type="spellEnd"/>
            <w:proofErr w:type="gramEnd"/>
            <w:r w:rsidRPr="00A740B6">
              <w:rPr>
                <w:rFonts w:asciiTheme="minorHAnsi" w:hAnsiTheme="minorHAnsi" w:cstheme="minorHAnsi"/>
                <w:sz w:val="22"/>
              </w:rPr>
              <w:t xml:space="preserve"> -</w:t>
            </w:r>
          </w:p>
          <w:p w14:paraId="026ABFDF" w14:textId="77777777" w:rsidR="00481D83" w:rsidRPr="00BC1940" w:rsidRDefault="00A740B6" w:rsidP="00A740B6">
            <w:pPr>
              <w:jc w:val="center"/>
              <w:rPr>
                <w:rFonts w:asciiTheme="minorHAnsi" w:hAnsiTheme="minorHAnsi" w:cstheme="minorHAnsi"/>
                <w:sz w:val="22"/>
              </w:rPr>
            </w:pPr>
            <w:r w:rsidRPr="00A740B6">
              <w:rPr>
                <w:rFonts w:asciiTheme="minorHAnsi" w:hAnsiTheme="minorHAnsi" w:cstheme="minorHAnsi"/>
                <w:sz w:val="22"/>
              </w:rPr>
              <w:t>průtok</w:t>
            </w:r>
          </w:p>
        </w:tc>
        <w:tc>
          <w:tcPr>
            <w:tcW w:w="1079" w:type="dxa"/>
            <w:tcBorders>
              <w:top w:val="single" w:sz="12" w:space="0" w:color="auto"/>
              <w:bottom w:val="single" w:sz="6" w:space="0" w:color="auto"/>
            </w:tcBorders>
            <w:vAlign w:val="center"/>
          </w:tcPr>
          <w:p w14:paraId="544F70C7" w14:textId="77777777" w:rsidR="00481D83" w:rsidRPr="00BC1940" w:rsidRDefault="00A740B6" w:rsidP="00E8177E">
            <w:pPr>
              <w:jc w:val="center"/>
              <w:rPr>
                <w:rFonts w:asciiTheme="minorHAnsi" w:hAnsiTheme="minorHAnsi" w:cstheme="minorHAnsi"/>
                <w:sz w:val="22"/>
              </w:rPr>
            </w:pPr>
            <w:proofErr w:type="gramStart"/>
            <w:r w:rsidRPr="00A740B6">
              <w:rPr>
                <w:rFonts w:asciiTheme="minorHAnsi" w:hAnsiTheme="minorHAnsi" w:cstheme="minorHAnsi"/>
                <w:sz w:val="22"/>
              </w:rPr>
              <w:t>mm - l</w:t>
            </w:r>
            <w:proofErr w:type="gramEnd"/>
            <w:r w:rsidRPr="00A740B6">
              <w:rPr>
                <w:rFonts w:asciiTheme="minorHAnsi" w:hAnsiTheme="minorHAnsi" w:cstheme="minorHAnsi"/>
                <w:sz w:val="22"/>
              </w:rPr>
              <w:t>/s</w:t>
            </w:r>
          </w:p>
        </w:tc>
        <w:tc>
          <w:tcPr>
            <w:tcW w:w="1848" w:type="dxa"/>
            <w:tcBorders>
              <w:top w:val="single" w:sz="12" w:space="0" w:color="auto"/>
              <w:bottom w:val="single" w:sz="6" w:space="0" w:color="auto"/>
            </w:tcBorders>
            <w:vAlign w:val="center"/>
          </w:tcPr>
          <w:p w14:paraId="06A666EE" w14:textId="77777777" w:rsidR="00481D83" w:rsidRPr="00BC1940" w:rsidRDefault="00A740B6" w:rsidP="00E8177E">
            <w:pPr>
              <w:jc w:val="center"/>
              <w:rPr>
                <w:rFonts w:asciiTheme="minorHAnsi" w:hAnsiTheme="minorHAnsi" w:cstheme="minorHAnsi"/>
                <w:sz w:val="22"/>
              </w:rPr>
            </w:pPr>
            <w:r w:rsidRPr="00A740B6">
              <w:rPr>
                <w:rFonts w:asciiTheme="minorHAnsi" w:hAnsiTheme="minorHAnsi" w:cstheme="minorHAnsi"/>
                <w:sz w:val="22"/>
              </w:rPr>
              <w:t>120 - 4,1</w:t>
            </w:r>
          </w:p>
        </w:tc>
      </w:tr>
      <w:tr w:rsidR="003510C4" w:rsidRPr="00BC1940" w14:paraId="2B115607" w14:textId="77777777" w:rsidTr="003510C4">
        <w:trPr>
          <w:jc w:val="center"/>
        </w:trPr>
        <w:tc>
          <w:tcPr>
            <w:tcW w:w="1130" w:type="dxa"/>
            <w:tcBorders>
              <w:top w:val="single" w:sz="6" w:space="0" w:color="auto"/>
              <w:bottom w:val="single" w:sz="6" w:space="0" w:color="auto"/>
            </w:tcBorders>
            <w:vAlign w:val="center"/>
          </w:tcPr>
          <w:p w14:paraId="52E4061F" w14:textId="77777777" w:rsidR="003510C4" w:rsidRDefault="003510C4" w:rsidP="003510C4">
            <w:pPr>
              <w:jc w:val="center"/>
              <w:rPr>
                <w:rFonts w:asciiTheme="minorHAnsi" w:hAnsiTheme="minorHAnsi" w:cstheme="minorHAnsi"/>
                <w:sz w:val="22"/>
              </w:rPr>
            </w:pPr>
            <w:r>
              <w:rPr>
                <w:rFonts w:asciiTheme="minorHAnsi" w:hAnsiTheme="minorHAnsi" w:cstheme="minorHAnsi"/>
                <w:sz w:val="22"/>
              </w:rPr>
              <w:t>MS2P</w:t>
            </w:r>
          </w:p>
        </w:tc>
        <w:tc>
          <w:tcPr>
            <w:tcW w:w="1604" w:type="dxa"/>
            <w:tcBorders>
              <w:top w:val="single" w:sz="6" w:space="0" w:color="auto"/>
              <w:bottom w:val="single" w:sz="6" w:space="0" w:color="auto"/>
            </w:tcBorders>
          </w:tcPr>
          <w:p w14:paraId="10CBB1E6" w14:textId="77777777" w:rsidR="003510C4" w:rsidRPr="00A740B6" w:rsidRDefault="003510C4" w:rsidP="003510C4">
            <w:pPr>
              <w:jc w:val="center"/>
              <w:rPr>
                <w:rFonts w:asciiTheme="minorHAnsi" w:hAnsiTheme="minorHAnsi" w:cstheme="minorHAnsi"/>
                <w:sz w:val="22"/>
              </w:rPr>
            </w:pPr>
            <w:r w:rsidRPr="00A740B6">
              <w:rPr>
                <w:rFonts w:asciiTheme="minorHAnsi" w:hAnsiTheme="minorHAnsi" w:cstheme="minorHAnsi"/>
                <w:sz w:val="22"/>
              </w:rPr>
              <w:t xml:space="preserve">měrný </w:t>
            </w:r>
            <w:proofErr w:type="spellStart"/>
            <w:proofErr w:type="gramStart"/>
            <w:r w:rsidRPr="00A740B6">
              <w:rPr>
                <w:rFonts w:asciiTheme="minorHAnsi" w:hAnsiTheme="minorHAnsi" w:cstheme="minorHAnsi"/>
                <w:sz w:val="22"/>
              </w:rPr>
              <w:t>trojúh.přepad</w:t>
            </w:r>
            <w:proofErr w:type="spellEnd"/>
            <w:proofErr w:type="gramEnd"/>
          </w:p>
        </w:tc>
        <w:tc>
          <w:tcPr>
            <w:tcW w:w="1476" w:type="dxa"/>
            <w:tcBorders>
              <w:top w:val="single" w:sz="6" w:space="0" w:color="auto"/>
              <w:bottom w:val="single" w:sz="6" w:space="0" w:color="auto"/>
            </w:tcBorders>
          </w:tcPr>
          <w:p w14:paraId="717487D6" w14:textId="77777777" w:rsidR="003510C4" w:rsidRDefault="003510C4" w:rsidP="003510C4">
            <w:pPr>
              <w:jc w:val="center"/>
              <w:rPr>
                <w:rFonts w:asciiTheme="minorHAnsi" w:hAnsiTheme="minorHAnsi" w:cstheme="minorHAnsi"/>
                <w:sz w:val="22"/>
              </w:rPr>
            </w:pPr>
          </w:p>
          <w:p w14:paraId="1E8C214B" w14:textId="77777777" w:rsidR="003510C4" w:rsidRPr="00A740B6" w:rsidRDefault="003510C4" w:rsidP="003510C4">
            <w:pPr>
              <w:jc w:val="center"/>
              <w:rPr>
                <w:rFonts w:asciiTheme="minorHAnsi" w:hAnsiTheme="minorHAnsi" w:cstheme="minorHAnsi"/>
                <w:sz w:val="22"/>
              </w:rPr>
            </w:pPr>
            <w:r>
              <w:rPr>
                <w:rFonts w:asciiTheme="minorHAnsi" w:hAnsiTheme="minorHAnsi" w:cstheme="minorHAnsi"/>
                <w:sz w:val="22"/>
              </w:rPr>
              <w:t xml:space="preserve">Patní </w:t>
            </w:r>
            <w:proofErr w:type="spellStart"/>
            <w:r>
              <w:rPr>
                <w:rFonts w:asciiTheme="minorHAnsi" w:hAnsiTheme="minorHAnsi" w:cstheme="minorHAnsi"/>
                <w:sz w:val="22"/>
              </w:rPr>
              <w:t>dren</w:t>
            </w:r>
            <w:proofErr w:type="spellEnd"/>
          </w:p>
        </w:tc>
        <w:tc>
          <w:tcPr>
            <w:tcW w:w="1082" w:type="dxa"/>
            <w:tcBorders>
              <w:top w:val="single" w:sz="6" w:space="0" w:color="auto"/>
              <w:bottom w:val="single" w:sz="6" w:space="0" w:color="auto"/>
            </w:tcBorders>
            <w:vAlign w:val="center"/>
          </w:tcPr>
          <w:p w14:paraId="00E5FA2A" w14:textId="77777777" w:rsidR="003510C4" w:rsidRPr="00BC1940" w:rsidRDefault="003510C4" w:rsidP="003510C4">
            <w:pPr>
              <w:jc w:val="center"/>
              <w:rPr>
                <w:rFonts w:asciiTheme="minorHAnsi" w:hAnsiTheme="minorHAnsi" w:cstheme="minorHAnsi"/>
                <w:sz w:val="22"/>
              </w:rPr>
            </w:pPr>
            <w:r w:rsidRPr="00BC1940">
              <w:rPr>
                <w:rFonts w:asciiTheme="minorHAnsi" w:hAnsiTheme="minorHAnsi" w:cstheme="minorHAnsi"/>
                <w:sz w:val="22"/>
              </w:rPr>
              <w:t>stávající</w:t>
            </w:r>
          </w:p>
        </w:tc>
        <w:tc>
          <w:tcPr>
            <w:tcW w:w="1144" w:type="dxa"/>
            <w:tcBorders>
              <w:top w:val="single" w:sz="6" w:space="0" w:color="auto"/>
              <w:bottom w:val="single" w:sz="6" w:space="0" w:color="auto"/>
            </w:tcBorders>
            <w:vAlign w:val="center"/>
          </w:tcPr>
          <w:p w14:paraId="11BACE6A" w14:textId="77777777" w:rsidR="003510C4" w:rsidRPr="00A740B6" w:rsidRDefault="003510C4" w:rsidP="003510C4">
            <w:pPr>
              <w:jc w:val="center"/>
              <w:rPr>
                <w:rFonts w:asciiTheme="minorHAnsi" w:hAnsiTheme="minorHAnsi" w:cstheme="minorHAnsi"/>
                <w:sz w:val="22"/>
              </w:rPr>
            </w:pPr>
            <w:proofErr w:type="spellStart"/>
            <w:proofErr w:type="gramStart"/>
            <w:r w:rsidRPr="00A740B6">
              <w:rPr>
                <w:rFonts w:asciiTheme="minorHAnsi" w:hAnsiTheme="minorHAnsi" w:cstheme="minorHAnsi"/>
                <w:sz w:val="22"/>
              </w:rPr>
              <w:t>průt.výška</w:t>
            </w:r>
            <w:proofErr w:type="spellEnd"/>
            <w:proofErr w:type="gramEnd"/>
            <w:r w:rsidRPr="00A740B6">
              <w:rPr>
                <w:rFonts w:asciiTheme="minorHAnsi" w:hAnsiTheme="minorHAnsi" w:cstheme="minorHAnsi"/>
                <w:sz w:val="22"/>
              </w:rPr>
              <w:t xml:space="preserve"> -</w:t>
            </w:r>
          </w:p>
          <w:p w14:paraId="468D71FB" w14:textId="77777777" w:rsidR="003510C4" w:rsidRPr="00BC1940" w:rsidRDefault="003510C4" w:rsidP="003510C4">
            <w:pPr>
              <w:jc w:val="center"/>
              <w:rPr>
                <w:rFonts w:asciiTheme="minorHAnsi" w:hAnsiTheme="minorHAnsi" w:cstheme="minorHAnsi"/>
                <w:sz w:val="22"/>
              </w:rPr>
            </w:pPr>
            <w:r w:rsidRPr="00A740B6">
              <w:rPr>
                <w:rFonts w:asciiTheme="minorHAnsi" w:hAnsiTheme="minorHAnsi" w:cstheme="minorHAnsi"/>
                <w:sz w:val="22"/>
              </w:rPr>
              <w:t>průtok</w:t>
            </w:r>
          </w:p>
        </w:tc>
        <w:tc>
          <w:tcPr>
            <w:tcW w:w="1079" w:type="dxa"/>
            <w:tcBorders>
              <w:top w:val="single" w:sz="6" w:space="0" w:color="auto"/>
              <w:bottom w:val="single" w:sz="6" w:space="0" w:color="auto"/>
            </w:tcBorders>
            <w:vAlign w:val="center"/>
          </w:tcPr>
          <w:p w14:paraId="3B5A7560" w14:textId="77777777" w:rsidR="003510C4" w:rsidRPr="00BC1940" w:rsidRDefault="003510C4" w:rsidP="003510C4">
            <w:pPr>
              <w:jc w:val="center"/>
              <w:rPr>
                <w:rFonts w:asciiTheme="minorHAnsi" w:hAnsiTheme="minorHAnsi" w:cstheme="minorHAnsi"/>
                <w:sz w:val="22"/>
              </w:rPr>
            </w:pPr>
            <w:proofErr w:type="gramStart"/>
            <w:r w:rsidRPr="00A740B6">
              <w:rPr>
                <w:rFonts w:asciiTheme="minorHAnsi" w:hAnsiTheme="minorHAnsi" w:cstheme="minorHAnsi"/>
                <w:sz w:val="22"/>
              </w:rPr>
              <w:t>mm - l</w:t>
            </w:r>
            <w:proofErr w:type="gramEnd"/>
            <w:r w:rsidRPr="00A740B6">
              <w:rPr>
                <w:rFonts w:asciiTheme="minorHAnsi" w:hAnsiTheme="minorHAnsi" w:cstheme="minorHAnsi"/>
                <w:sz w:val="22"/>
              </w:rPr>
              <w:t>/s</w:t>
            </w:r>
          </w:p>
        </w:tc>
        <w:tc>
          <w:tcPr>
            <w:tcW w:w="1848" w:type="dxa"/>
            <w:tcBorders>
              <w:top w:val="single" w:sz="6" w:space="0" w:color="auto"/>
              <w:bottom w:val="single" w:sz="6" w:space="0" w:color="auto"/>
            </w:tcBorders>
            <w:vAlign w:val="center"/>
          </w:tcPr>
          <w:p w14:paraId="1855B51A" w14:textId="77777777" w:rsidR="003510C4" w:rsidRPr="00BC1940" w:rsidRDefault="003510C4" w:rsidP="003510C4">
            <w:pPr>
              <w:jc w:val="center"/>
              <w:rPr>
                <w:rFonts w:asciiTheme="minorHAnsi" w:hAnsiTheme="minorHAnsi" w:cstheme="minorHAnsi"/>
                <w:sz w:val="22"/>
              </w:rPr>
            </w:pPr>
            <w:r w:rsidRPr="00A740B6">
              <w:rPr>
                <w:rFonts w:asciiTheme="minorHAnsi" w:hAnsiTheme="minorHAnsi" w:cstheme="minorHAnsi"/>
                <w:sz w:val="22"/>
              </w:rPr>
              <w:t>120 - 4,1</w:t>
            </w:r>
          </w:p>
        </w:tc>
      </w:tr>
      <w:tr w:rsidR="003510C4" w:rsidRPr="00BC1940" w14:paraId="20CE1C51" w14:textId="77777777" w:rsidTr="003510C4">
        <w:trPr>
          <w:jc w:val="center"/>
        </w:trPr>
        <w:tc>
          <w:tcPr>
            <w:tcW w:w="1130" w:type="dxa"/>
            <w:tcBorders>
              <w:top w:val="single" w:sz="6" w:space="0" w:color="auto"/>
            </w:tcBorders>
            <w:vAlign w:val="center"/>
          </w:tcPr>
          <w:p w14:paraId="531E0B21" w14:textId="77777777" w:rsidR="003510C4" w:rsidRDefault="003510C4" w:rsidP="003510C4">
            <w:pPr>
              <w:jc w:val="center"/>
              <w:rPr>
                <w:rFonts w:asciiTheme="minorHAnsi" w:hAnsiTheme="minorHAnsi" w:cstheme="minorHAnsi"/>
                <w:sz w:val="22"/>
              </w:rPr>
            </w:pPr>
            <w:r>
              <w:rPr>
                <w:rFonts w:asciiTheme="minorHAnsi" w:hAnsiTheme="minorHAnsi" w:cstheme="minorHAnsi"/>
                <w:sz w:val="22"/>
              </w:rPr>
              <w:t>MS2L</w:t>
            </w:r>
          </w:p>
        </w:tc>
        <w:tc>
          <w:tcPr>
            <w:tcW w:w="1604" w:type="dxa"/>
            <w:tcBorders>
              <w:top w:val="single" w:sz="6" w:space="0" w:color="auto"/>
            </w:tcBorders>
          </w:tcPr>
          <w:p w14:paraId="429DE0DB" w14:textId="77777777" w:rsidR="003510C4" w:rsidRPr="00A740B6" w:rsidRDefault="003510C4" w:rsidP="003510C4">
            <w:pPr>
              <w:jc w:val="center"/>
              <w:rPr>
                <w:rFonts w:asciiTheme="minorHAnsi" w:hAnsiTheme="minorHAnsi" w:cstheme="minorHAnsi"/>
                <w:sz w:val="22"/>
              </w:rPr>
            </w:pPr>
            <w:r w:rsidRPr="00A740B6">
              <w:rPr>
                <w:rFonts w:asciiTheme="minorHAnsi" w:hAnsiTheme="minorHAnsi" w:cstheme="minorHAnsi"/>
                <w:sz w:val="22"/>
              </w:rPr>
              <w:t xml:space="preserve">měrný </w:t>
            </w:r>
            <w:proofErr w:type="spellStart"/>
            <w:proofErr w:type="gramStart"/>
            <w:r w:rsidRPr="00A740B6">
              <w:rPr>
                <w:rFonts w:asciiTheme="minorHAnsi" w:hAnsiTheme="minorHAnsi" w:cstheme="minorHAnsi"/>
                <w:sz w:val="22"/>
              </w:rPr>
              <w:t>trojúh.přepad</w:t>
            </w:r>
            <w:proofErr w:type="spellEnd"/>
            <w:proofErr w:type="gramEnd"/>
          </w:p>
        </w:tc>
        <w:tc>
          <w:tcPr>
            <w:tcW w:w="1476" w:type="dxa"/>
            <w:tcBorders>
              <w:top w:val="single" w:sz="6" w:space="0" w:color="auto"/>
            </w:tcBorders>
          </w:tcPr>
          <w:p w14:paraId="3DC812AB" w14:textId="77777777" w:rsidR="003510C4" w:rsidRDefault="003510C4" w:rsidP="003510C4">
            <w:pPr>
              <w:jc w:val="center"/>
              <w:rPr>
                <w:rFonts w:asciiTheme="minorHAnsi" w:hAnsiTheme="minorHAnsi" w:cstheme="minorHAnsi"/>
                <w:sz w:val="22"/>
              </w:rPr>
            </w:pPr>
          </w:p>
          <w:p w14:paraId="3F80ED2F" w14:textId="77777777" w:rsidR="003510C4" w:rsidRPr="00A740B6" w:rsidRDefault="003510C4" w:rsidP="003510C4">
            <w:pPr>
              <w:jc w:val="center"/>
              <w:rPr>
                <w:rFonts w:asciiTheme="minorHAnsi" w:hAnsiTheme="minorHAnsi" w:cstheme="minorHAnsi"/>
                <w:sz w:val="22"/>
              </w:rPr>
            </w:pPr>
            <w:r>
              <w:rPr>
                <w:rFonts w:asciiTheme="minorHAnsi" w:hAnsiTheme="minorHAnsi" w:cstheme="minorHAnsi"/>
                <w:sz w:val="22"/>
              </w:rPr>
              <w:t xml:space="preserve">Patní </w:t>
            </w:r>
            <w:proofErr w:type="spellStart"/>
            <w:r>
              <w:rPr>
                <w:rFonts w:asciiTheme="minorHAnsi" w:hAnsiTheme="minorHAnsi" w:cstheme="minorHAnsi"/>
                <w:sz w:val="22"/>
              </w:rPr>
              <w:t>dren</w:t>
            </w:r>
            <w:proofErr w:type="spellEnd"/>
          </w:p>
        </w:tc>
        <w:tc>
          <w:tcPr>
            <w:tcW w:w="1082" w:type="dxa"/>
            <w:tcBorders>
              <w:top w:val="single" w:sz="6" w:space="0" w:color="auto"/>
            </w:tcBorders>
            <w:vAlign w:val="center"/>
          </w:tcPr>
          <w:p w14:paraId="5017ED5A" w14:textId="77777777" w:rsidR="003510C4" w:rsidRPr="00BC1940" w:rsidRDefault="003510C4" w:rsidP="003510C4">
            <w:pPr>
              <w:jc w:val="center"/>
              <w:rPr>
                <w:rFonts w:asciiTheme="minorHAnsi" w:hAnsiTheme="minorHAnsi" w:cstheme="minorHAnsi"/>
                <w:sz w:val="22"/>
              </w:rPr>
            </w:pPr>
            <w:r w:rsidRPr="00BC1940">
              <w:rPr>
                <w:rFonts w:asciiTheme="minorHAnsi" w:hAnsiTheme="minorHAnsi" w:cstheme="minorHAnsi"/>
                <w:sz w:val="22"/>
              </w:rPr>
              <w:t>stávající</w:t>
            </w:r>
          </w:p>
        </w:tc>
        <w:tc>
          <w:tcPr>
            <w:tcW w:w="1144" w:type="dxa"/>
            <w:tcBorders>
              <w:top w:val="single" w:sz="6" w:space="0" w:color="auto"/>
            </w:tcBorders>
            <w:vAlign w:val="center"/>
          </w:tcPr>
          <w:p w14:paraId="40F98843" w14:textId="77777777" w:rsidR="003510C4" w:rsidRPr="00A740B6" w:rsidRDefault="003510C4" w:rsidP="003510C4">
            <w:pPr>
              <w:jc w:val="center"/>
              <w:rPr>
                <w:rFonts w:asciiTheme="minorHAnsi" w:hAnsiTheme="minorHAnsi" w:cstheme="minorHAnsi"/>
                <w:sz w:val="22"/>
              </w:rPr>
            </w:pPr>
            <w:proofErr w:type="spellStart"/>
            <w:proofErr w:type="gramStart"/>
            <w:r w:rsidRPr="00A740B6">
              <w:rPr>
                <w:rFonts w:asciiTheme="minorHAnsi" w:hAnsiTheme="minorHAnsi" w:cstheme="minorHAnsi"/>
                <w:sz w:val="22"/>
              </w:rPr>
              <w:t>průt.výška</w:t>
            </w:r>
            <w:proofErr w:type="spellEnd"/>
            <w:proofErr w:type="gramEnd"/>
            <w:r w:rsidRPr="00A740B6">
              <w:rPr>
                <w:rFonts w:asciiTheme="minorHAnsi" w:hAnsiTheme="minorHAnsi" w:cstheme="minorHAnsi"/>
                <w:sz w:val="22"/>
              </w:rPr>
              <w:t xml:space="preserve"> -</w:t>
            </w:r>
          </w:p>
          <w:p w14:paraId="3FED41C4" w14:textId="77777777" w:rsidR="003510C4" w:rsidRPr="00BC1940" w:rsidRDefault="003510C4" w:rsidP="003510C4">
            <w:pPr>
              <w:jc w:val="center"/>
              <w:rPr>
                <w:rFonts w:asciiTheme="minorHAnsi" w:hAnsiTheme="minorHAnsi" w:cstheme="minorHAnsi"/>
                <w:sz w:val="22"/>
              </w:rPr>
            </w:pPr>
            <w:r w:rsidRPr="00A740B6">
              <w:rPr>
                <w:rFonts w:asciiTheme="minorHAnsi" w:hAnsiTheme="minorHAnsi" w:cstheme="minorHAnsi"/>
                <w:sz w:val="22"/>
              </w:rPr>
              <w:t>průtok</w:t>
            </w:r>
          </w:p>
        </w:tc>
        <w:tc>
          <w:tcPr>
            <w:tcW w:w="1079" w:type="dxa"/>
            <w:tcBorders>
              <w:top w:val="single" w:sz="6" w:space="0" w:color="auto"/>
            </w:tcBorders>
            <w:vAlign w:val="center"/>
          </w:tcPr>
          <w:p w14:paraId="0C00C45D" w14:textId="77777777" w:rsidR="003510C4" w:rsidRPr="00BC1940" w:rsidRDefault="003510C4" w:rsidP="003510C4">
            <w:pPr>
              <w:jc w:val="center"/>
              <w:rPr>
                <w:rFonts w:asciiTheme="minorHAnsi" w:hAnsiTheme="minorHAnsi" w:cstheme="minorHAnsi"/>
                <w:sz w:val="22"/>
              </w:rPr>
            </w:pPr>
            <w:proofErr w:type="gramStart"/>
            <w:r w:rsidRPr="00A740B6">
              <w:rPr>
                <w:rFonts w:asciiTheme="minorHAnsi" w:hAnsiTheme="minorHAnsi" w:cstheme="minorHAnsi"/>
                <w:sz w:val="22"/>
              </w:rPr>
              <w:t>mm - l</w:t>
            </w:r>
            <w:proofErr w:type="gramEnd"/>
            <w:r w:rsidRPr="00A740B6">
              <w:rPr>
                <w:rFonts w:asciiTheme="minorHAnsi" w:hAnsiTheme="minorHAnsi" w:cstheme="minorHAnsi"/>
                <w:sz w:val="22"/>
              </w:rPr>
              <w:t>/s</w:t>
            </w:r>
          </w:p>
        </w:tc>
        <w:tc>
          <w:tcPr>
            <w:tcW w:w="1848" w:type="dxa"/>
            <w:tcBorders>
              <w:top w:val="single" w:sz="6" w:space="0" w:color="auto"/>
            </w:tcBorders>
            <w:vAlign w:val="center"/>
          </w:tcPr>
          <w:p w14:paraId="1479D431" w14:textId="77777777" w:rsidR="003510C4" w:rsidRPr="00BC1940" w:rsidRDefault="003510C4" w:rsidP="003510C4">
            <w:pPr>
              <w:jc w:val="center"/>
              <w:rPr>
                <w:rFonts w:asciiTheme="minorHAnsi" w:hAnsiTheme="minorHAnsi" w:cstheme="minorHAnsi"/>
                <w:sz w:val="22"/>
              </w:rPr>
            </w:pPr>
            <w:r w:rsidRPr="00A740B6">
              <w:rPr>
                <w:rFonts w:asciiTheme="minorHAnsi" w:hAnsiTheme="minorHAnsi" w:cstheme="minorHAnsi"/>
                <w:sz w:val="22"/>
              </w:rPr>
              <w:t>120 - 4,1</w:t>
            </w:r>
          </w:p>
        </w:tc>
      </w:tr>
    </w:tbl>
    <w:p w14:paraId="1E2111F7" w14:textId="77777777" w:rsidR="00A740B6" w:rsidRPr="00094488" w:rsidRDefault="00A740B6" w:rsidP="00B3260B">
      <w:pPr>
        <w:pStyle w:val="Odstavec"/>
        <w:spacing w:before="240"/>
        <w:ind w:firstLine="709"/>
        <w:jc w:val="both"/>
        <w:rPr>
          <w:rFonts w:asciiTheme="minorHAnsi" w:hAnsiTheme="minorHAnsi"/>
          <w:sz w:val="24"/>
          <w:szCs w:val="24"/>
        </w:rPr>
      </w:pPr>
      <w:r w:rsidRPr="00A73FF5">
        <w:rPr>
          <w:rFonts w:asciiTheme="minorHAnsi" w:hAnsiTheme="minorHAnsi"/>
          <w:sz w:val="24"/>
          <w:szCs w:val="24"/>
        </w:rPr>
        <w:t xml:space="preserve">V šachtě </w:t>
      </w:r>
      <w:r w:rsidR="00714623">
        <w:rPr>
          <w:rFonts w:asciiTheme="minorHAnsi" w:hAnsiTheme="minorHAnsi"/>
          <w:sz w:val="24"/>
          <w:szCs w:val="24"/>
        </w:rPr>
        <w:t>MS2P a MS2L</w:t>
      </w:r>
      <w:r w:rsidRPr="00A73FF5">
        <w:rPr>
          <w:rFonts w:asciiTheme="minorHAnsi" w:hAnsiTheme="minorHAnsi"/>
          <w:sz w:val="24"/>
          <w:szCs w:val="24"/>
        </w:rPr>
        <w:t xml:space="preserve"> </w:t>
      </w:r>
      <w:r w:rsidR="00714623">
        <w:rPr>
          <w:rFonts w:asciiTheme="minorHAnsi" w:hAnsiTheme="minorHAnsi"/>
          <w:sz w:val="24"/>
          <w:szCs w:val="24"/>
        </w:rPr>
        <w:t>j</w:t>
      </w:r>
      <w:r w:rsidRPr="00A73FF5">
        <w:rPr>
          <w:rFonts w:asciiTheme="minorHAnsi" w:hAnsiTheme="minorHAnsi"/>
          <w:sz w:val="24"/>
          <w:szCs w:val="24"/>
        </w:rPr>
        <w:t>e instalován nový trojúhelníkový přeliv 60°</w:t>
      </w:r>
      <w:r w:rsidR="00714623">
        <w:rPr>
          <w:rFonts w:asciiTheme="minorHAnsi" w:hAnsiTheme="minorHAnsi"/>
          <w:sz w:val="24"/>
          <w:szCs w:val="24"/>
        </w:rPr>
        <w:t xml:space="preserve"> a v šachtě MS1 </w:t>
      </w:r>
      <w:proofErr w:type="spellStart"/>
      <w:r w:rsidR="00714623">
        <w:rPr>
          <w:rFonts w:asciiTheme="minorHAnsi" w:hAnsiTheme="minorHAnsi"/>
          <w:sz w:val="24"/>
          <w:szCs w:val="24"/>
        </w:rPr>
        <w:t>Parshallův</w:t>
      </w:r>
      <w:proofErr w:type="spellEnd"/>
      <w:r w:rsidR="00714623">
        <w:rPr>
          <w:rFonts w:asciiTheme="minorHAnsi" w:hAnsiTheme="minorHAnsi"/>
          <w:sz w:val="24"/>
          <w:szCs w:val="24"/>
        </w:rPr>
        <w:t xml:space="preserve"> žlab</w:t>
      </w:r>
      <w:r w:rsidR="00BC4212" w:rsidRPr="00A73FF5">
        <w:rPr>
          <w:rFonts w:asciiTheme="minorHAnsi" w:hAnsiTheme="minorHAnsi"/>
          <w:sz w:val="24"/>
          <w:szCs w:val="24"/>
        </w:rPr>
        <w:t xml:space="preserve">. </w:t>
      </w:r>
      <w:r w:rsidR="00170B83" w:rsidRPr="00A73FF5">
        <w:rPr>
          <w:rFonts w:asciiTheme="minorHAnsi" w:hAnsiTheme="minorHAnsi"/>
          <w:sz w:val="24"/>
          <w:szCs w:val="24"/>
        </w:rPr>
        <w:t xml:space="preserve">Snímač bude upevněn na konzolu. Kabel od snímače bude </w:t>
      </w:r>
      <w:proofErr w:type="spellStart"/>
      <w:r w:rsidR="00170B83" w:rsidRPr="00A73FF5">
        <w:rPr>
          <w:rFonts w:asciiTheme="minorHAnsi" w:hAnsiTheme="minorHAnsi"/>
          <w:sz w:val="24"/>
          <w:szCs w:val="24"/>
        </w:rPr>
        <w:t>přesvorkován</w:t>
      </w:r>
      <w:proofErr w:type="spellEnd"/>
      <w:r w:rsidR="00170B83" w:rsidRPr="00A73FF5">
        <w:rPr>
          <w:rFonts w:asciiTheme="minorHAnsi" w:hAnsiTheme="minorHAnsi"/>
          <w:sz w:val="24"/>
          <w:szCs w:val="24"/>
        </w:rPr>
        <w:t xml:space="preserve"> ve </w:t>
      </w:r>
      <w:proofErr w:type="spellStart"/>
      <w:r w:rsidR="00170B83" w:rsidRPr="00A73FF5">
        <w:rPr>
          <w:rFonts w:asciiTheme="minorHAnsi" w:hAnsiTheme="minorHAnsi"/>
          <w:sz w:val="24"/>
          <w:szCs w:val="24"/>
        </w:rPr>
        <w:t>svorkovací</w:t>
      </w:r>
      <w:proofErr w:type="spellEnd"/>
      <w:r w:rsidR="00170B83" w:rsidRPr="00A73FF5">
        <w:rPr>
          <w:rFonts w:asciiTheme="minorHAnsi" w:hAnsiTheme="minorHAnsi"/>
          <w:sz w:val="24"/>
          <w:szCs w:val="24"/>
        </w:rPr>
        <w:t xml:space="preserve"> krabici na kabel vedoucí do koncentrátoru dat. </w:t>
      </w:r>
      <w:proofErr w:type="spellStart"/>
      <w:r w:rsidR="00170B83" w:rsidRPr="00A73FF5">
        <w:rPr>
          <w:rFonts w:asciiTheme="minorHAnsi" w:hAnsiTheme="minorHAnsi"/>
          <w:sz w:val="24"/>
          <w:szCs w:val="24"/>
        </w:rPr>
        <w:t>Svorkovací</w:t>
      </w:r>
      <w:proofErr w:type="spellEnd"/>
      <w:r w:rsidR="00170B83" w:rsidRPr="00A73FF5">
        <w:rPr>
          <w:rFonts w:asciiTheme="minorHAnsi" w:hAnsiTheme="minorHAnsi"/>
          <w:sz w:val="24"/>
          <w:szCs w:val="24"/>
        </w:rPr>
        <w:t xml:space="preserve"> krabice a kon</w:t>
      </w:r>
      <w:r w:rsidR="00714623">
        <w:rPr>
          <w:rFonts w:asciiTheme="minorHAnsi" w:hAnsiTheme="minorHAnsi"/>
          <w:sz w:val="24"/>
          <w:szCs w:val="24"/>
        </w:rPr>
        <w:t>z</w:t>
      </w:r>
      <w:r w:rsidR="00170B83" w:rsidRPr="00A73FF5">
        <w:rPr>
          <w:rFonts w:asciiTheme="minorHAnsi" w:hAnsiTheme="minorHAnsi"/>
          <w:sz w:val="24"/>
          <w:szCs w:val="24"/>
        </w:rPr>
        <w:t>ola snímače bude upevněna na stěně betonové šachty průsaků.</w:t>
      </w:r>
    </w:p>
    <w:p w14:paraId="75BAEF98" w14:textId="77777777" w:rsidR="00481D83" w:rsidRPr="004E52E2" w:rsidRDefault="00094488" w:rsidP="00094488">
      <w:pPr>
        <w:pStyle w:val="Odstavec"/>
        <w:spacing w:before="240"/>
        <w:jc w:val="both"/>
        <w:rPr>
          <w:rFonts w:asciiTheme="minorHAnsi" w:hAnsiTheme="minorHAnsi"/>
          <w:b/>
          <w:sz w:val="24"/>
          <w:szCs w:val="24"/>
        </w:rPr>
      </w:pPr>
      <w:r>
        <w:rPr>
          <w:rFonts w:asciiTheme="minorHAnsi" w:hAnsiTheme="minorHAnsi"/>
          <w:b/>
          <w:sz w:val="24"/>
          <w:szCs w:val="24"/>
        </w:rPr>
        <w:t>Minimální požadavky na</w:t>
      </w:r>
      <w:r w:rsidR="00481D83" w:rsidRPr="004E52E2">
        <w:rPr>
          <w:rFonts w:asciiTheme="minorHAnsi" w:hAnsiTheme="minorHAnsi"/>
          <w:b/>
          <w:sz w:val="24"/>
          <w:szCs w:val="24"/>
        </w:rPr>
        <w:t xml:space="preserve"> ultrazvukové čidl</w:t>
      </w:r>
      <w:r w:rsidR="008A2FCF">
        <w:rPr>
          <w:rFonts w:asciiTheme="minorHAnsi" w:hAnsiTheme="minorHAnsi"/>
          <w:b/>
          <w:sz w:val="24"/>
          <w:szCs w:val="24"/>
        </w:rPr>
        <w:t>o</w:t>
      </w:r>
    </w:p>
    <w:p w14:paraId="1F868345" w14:textId="77777777" w:rsidR="00481D83" w:rsidRPr="004E52E2" w:rsidRDefault="008A2FCF" w:rsidP="00481D83">
      <w:pPr>
        <w:pStyle w:val="Odstavecseseznamem"/>
        <w:numPr>
          <w:ilvl w:val="0"/>
          <w:numId w:val="35"/>
        </w:numPr>
        <w:autoSpaceDE w:val="0"/>
        <w:autoSpaceDN w:val="0"/>
        <w:adjustRightInd w:val="0"/>
        <w:ind w:left="1276"/>
        <w:rPr>
          <w:rFonts w:asciiTheme="minorHAnsi" w:hAnsiTheme="minorHAnsi"/>
          <w:szCs w:val="20"/>
        </w:rPr>
      </w:pPr>
      <w:r>
        <w:rPr>
          <w:rFonts w:asciiTheme="minorHAnsi" w:hAnsiTheme="minorHAnsi"/>
          <w:szCs w:val="20"/>
        </w:rPr>
        <w:t>G</w:t>
      </w:r>
      <w:r w:rsidR="00481D83" w:rsidRPr="004E52E2">
        <w:rPr>
          <w:rFonts w:asciiTheme="minorHAnsi" w:hAnsiTheme="minorHAnsi"/>
          <w:szCs w:val="20"/>
        </w:rPr>
        <w:t>alvanicky odd</w:t>
      </w:r>
      <w:r w:rsidR="00481D83" w:rsidRPr="004E52E2">
        <w:rPr>
          <w:rFonts w:asciiTheme="minorHAnsi" w:eastAsia="ArialMT" w:hAnsiTheme="minorHAnsi" w:cs="ArialMT"/>
          <w:szCs w:val="20"/>
        </w:rPr>
        <w:t>ě</w:t>
      </w:r>
      <w:r w:rsidR="00481D83" w:rsidRPr="004E52E2">
        <w:rPr>
          <w:rFonts w:asciiTheme="minorHAnsi" w:hAnsiTheme="minorHAnsi"/>
          <w:szCs w:val="20"/>
        </w:rPr>
        <w:t>lený výstup</w:t>
      </w:r>
    </w:p>
    <w:p w14:paraId="0666BB06" w14:textId="77777777" w:rsidR="00481D83" w:rsidRPr="004E52E2" w:rsidRDefault="008A2FCF" w:rsidP="00481D83">
      <w:pPr>
        <w:pStyle w:val="Odstavecseseznamem"/>
        <w:numPr>
          <w:ilvl w:val="0"/>
          <w:numId w:val="35"/>
        </w:numPr>
        <w:autoSpaceDE w:val="0"/>
        <w:autoSpaceDN w:val="0"/>
        <w:adjustRightInd w:val="0"/>
        <w:ind w:left="1276"/>
        <w:rPr>
          <w:rFonts w:asciiTheme="minorHAnsi" w:hAnsiTheme="minorHAnsi"/>
          <w:szCs w:val="20"/>
        </w:rPr>
      </w:pPr>
      <w:r>
        <w:rPr>
          <w:rFonts w:asciiTheme="minorHAnsi" w:hAnsiTheme="minorHAnsi"/>
          <w:szCs w:val="20"/>
        </w:rPr>
        <w:t>Komunikace</w:t>
      </w:r>
      <w:r w:rsidR="00481D83" w:rsidRPr="004E52E2">
        <w:rPr>
          <w:rFonts w:asciiTheme="minorHAnsi" w:hAnsiTheme="minorHAnsi"/>
          <w:szCs w:val="20"/>
        </w:rPr>
        <w:t xml:space="preserve"> po RS 485, teplotní kompenzace</w:t>
      </w:r>
    </w:p>
    <w:p w14:paraId="2E217733"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eastAsia="ArialMT" w:hAnsiTheme="minorHAnsi" w:cs="ArialMT"/>
          <w:szCs w:val="20"/>
        </w:rPr>
        <w:t>Měř</w:t>
      </w:r>
      <w:r w:rsidRPr="004E52E2">
        <w:rPr>
          <w:rFonts w:asciiTheme="minorHAnsi" w:hAnsiTheme="minorHAnsi"/>
          <w:szCs w:val="20"/>
        </w:rPr>
        <w:t>ící rozsah sníma</w:t>
      </w:r>
      <w:r w:rsidRPr="004E52E2">
        <w:rPr>
          <w:rFonts w:asciiTheme="minorHAnsi" w:eastAsia="ArialMT" w:hAnsiTheme="minorHAnsi" w:cs="ArialMT"/>
          <w:szCs w:val="20"/>
        </w:rPr>
        <w:t>č</w:t>
      </w:r>
      <w:r w:rsidRPr="004E52E2">
        <w:rPr>
          <w:rFonts w:asciiTheme="minorHAnsi" w:hAnsiTheme="minorHAnsi"/>
          <w:szCs w:val="20"/>
        </w:rPr>
        <w:t xml:space="preserve">e: </w:t>
      </w:r>
      <w:proofErr w:type="gramStart"/>
      <w:r w:rsidRPr="004E52E2">
        <w:rPr>
          <w:rFonts w:asciiTheme="minorHAnsi" w:hAnsiTheme="minorHAnsi"/>
          <w:szCs w:val="20"/>
        </w:rPr>
        <w:t>0 – 0</w:t>
      </w:r>
      <w:proofErr w:type="gramEnd"/>
      <w:r w:rsidRPr="004E52E2">
        <w:rPr>
          <w:rFonts w:asciiTheme="minorHAnsi" w:hAnsiTheme="minorHAnsi"/>
          <w:szCs w:val="20"/>
        </w:rPr>
        <w:t>.4 m</w:t>
      </w:r>
    </w:p>
    <w:p w14:paraId="54E6A4D6"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Napájení: 12 - 24V DC, spot</w:t>
      </w:r>
      <w:r w:rsidRPr="004E52E2">
        <w:rPr>
          <w:rFonts w:asciiTheme="minorHAnsi" w:eastAsia="ArialMT" w:hAnsiTheme="minorHAnsi" w:cs="ArialMT"/>
          <w:szCs w:val="20"/>
        </w:rPr>
        <w:t>ř</w:t>
      </w:r>
      <w:r w:rsidRPr="004E52E2">
        <w:rPr>
          <w:rFonts w:asciiTheme="minorHAnsi" w:hAnsiTheme="minorHAnsi"/>
          <w:szCs w:val="20"/>
        </w:rPr>
        <w:t xml:space="preserve">eba </w:t>
      </w:r>
      <w:proofErr w:type="gramStart"/>
      <w:r w:rsidRPr="004E52E2">
        <w:rPr>
          <w:rFonts w:asciiTheme="minorHAnsi" w:hAnsiTheme="minorHAnsi"/>
          <w:szCs w:val="20"/>
        </w:rPr>
        <w:t>&lt; 100</w:t>
      </w:r>
      <w:proofErr w:type="gramEnd"/>
      <w:r w:rsidRPr="004E52E2">
        <w:rPr>
          <w:rFonts w:asciiTheme="minorHAnsi" w:hAnsiTheme="minorHAnsi"/>
          <w:szCs w:val="20"/>
        </w:rPr>
        <w:t xml:space="preserve"> mA</w:t>
      </w:r>
    </w:p>
    <w:p w14:paraId="2F4E8042"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eastAsia="ArialMT" w:hAnsiTheme="minorHAnsi" w:cs="ArialMT"/>
          <w:szCs w:val="20"/>
        </w:rPr>
        <w:t>Př</w:t>
      </w:r>
      <w:r w:rsidRPr="004E52E2">
        <w:rPr>
          <w:rFonts w:asciiTheme="minorHAnsi" w:hAnsiTheme="minorHAnsi"/>
          <w:szCs w:val="20"/>
        </w:rPr>
        <w:t>esnost: 0.25 % z rozsahu</w:t>
      </w:r>
    </w:p>
    <w:p w14:paraId="719B27A2"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Rozlišení: 0.02 cm</w:t>
      </w:r>
    </w:p>
    <w:p w14:paraId="684C72E0"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Vyza</w:t>
      </w:r>
      <w:r w:rsidRPr="004E52E2">
        <w:rPr>
          <w:rFonts w:asciiTheme="minorHAnsi" w:eastAsia="ArialMT" w:hAnsiTheme="minorHAnsi" w:cs="ArialMT"/>
          <w:szCs w:val="20"/>
        </w:rPr>
        <w:t>ř</w:t>
      </w:r>
      <w:r w:rsidRPr="004E52E2">
        <w:rPr>
          <w:rFonts w:asciiTheme="minorHAnsi" w:hAnsiTheme="minorHAnsi"/>
          <w:szCs w:val="20"/>
        </w:rPr>
        <w:t>ovací úhel: cca 10 °</w:t>
      </w:r>
    </w:p>
    <w:p w14:paraId="57DFF37C"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Dovolená pracovní teplota okolí: -20 až 50 °C</w:t>
      </w:r>
    </w:p>
    <w:p w14:paraId="458CBC68" w14:textId="77777777" w:rsidR="00481D83"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Krytí: IP68</w:t>
      </w:r>
    </w:p>
    <w:p w14:paraId="4324ABE3" w14:textId="77777777" w:rsidR="00481D83" w:rsidRPr="008A2FCF"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Sníma</w:t>
      </w:r>
      <w:r w:rsidRPr="004E52E2">
        <w:rPr>
          <w:rFonts w:asciiTheme="minorHAnsi" w:eastAsia="ArialMT" w:hAnsiTheme="minorHAnsi" w:cs="ArialMT"/>
          <w:szCs w:val="20"/>
        </w:rPr>
        <w:t xml:space="preserve">č </w:t>
      </w:r>
      <w:r w:rsidRPr="004E52E2">
        <w:rPr>
          <w:rFonts w:asciiTheme="minorHAnsi" w:hAnsiTheme="minorHAnsi"/>
          <w:szCs w:val="20"/>
        </w:rPr>
        <w:t>bude dodán v</w:t>
      </w:r>
      <w:r w:rsidRPr="004E52E2">
        <w:rPr>
          <w:rFonts w:asciiTheme="minorHAnsi" w:eastAsia="ArialMT" w:hAnsiTheme="minorHAnsi" w:cs="ArialMT"/>
          <w:szCs w:val="20"/>
        </w:rPr>
        <w:t>č</w:t>
      </w:r>
      <w:r w:rsidRPr="004E52E2">
        <w:rPr>
          <w:rFonts w:asciiTheme="minorHAnsi" w:hAnsiTheme="minorHAnsi"/>
          <w:szCs w:val="20"/>
        </w:rPr>
        <w:t>etn</w:t>
      </w:r>
      <w:r w:rsidRPr="004E52E2">
        <w:rPr>
          <w:rFonts w:asciiTheme="minorHAnsi" w:eastAsia="ArialMT" w:hAnsiTheme="minorHAnsi" w:cs="ArialMT"/>
          <w:szCs w:val="20"/>
        </w:rPr>
        <w:t xml:space="preserve">ě </w:t>
      </w:r>
      <w:r w:rsidRPr="004E52E2">
        <w:rPr>
          <w:rFonts w:asciiTheme="minorHAnsi" w:hAnsiTheme="minorHAnsi"/>
          <w:szCs w:val="20"/>
        </w:rPr>
        <w:t xml:space="preserve">kabelu </w:t>
      </w:r>
      <w:r w:rsidR="0046169D">
        <w:rPr>
          <w:rFonts w:asciiTheme="minorHAnsi" w:hAnsiTheme="minorHAnsi"/>
          <w:szCs w:val="20"/>
        </w:rPr>
        <w:t>min. délky 3</w:t>
      </w:r>
      <w:r w:rsidRPr="004E52E2">
        <w:rPr>
          <w:rFonts w:asciiTheme="minorHAnsi" w:hAnsiTheme="minorHAnsi"/>
          <w:szCs w:val="20"/>
        </w:rPr>
        <w:t xml:space="preserve"> m</w:t>
      </w:r>
    </w:p>
    <w:p w14:paraId="70E2EF97" w14:textId="77777777" w:rsidR="00360DBE" w:rsidRPr="00360DBE" w:rsidRDefault="00360DBE" w:rsidP="00360DBE">
      <w:pPr>
        <w:pStyle w:val="N2"/>
      </w:pPr>
      <w:bookmarkStart w:id="115" w:name="_Toc502821764"/>
      <w:r>
        <w:t>Měření srážE</w:t>
      </w:r>
      <w:r w:rsidRPr="00360DBE">
        <w:t>k</w:t>
      </w:r>
      <w:bookmarkEnd w:id="115"/>
    </w:p>
    <w:p w14:paraId="4D0E62AD" w14:textId="77777777" w:rsidR="00360DBE" w:rsidRPr="00360DBE" w:rsidRDefault="00360DBE" w:rsidP="008210E5">
      <w:pPr>
        <w:pStyle w:val="Zkladntext"/>
        <w:ind w:firstLine="576"/>
        <w:jc w:val="both"/>
        <w:rPr>
          <w:rFonts w:asciiTheme="minorHAnsi" w:hAnsiTheme="minorHAnsi"/>
          <w:szCs w:val="24"/>
        </w:rPr>
      </w:pPr>
      <w:r w:rsidRPr="00360DBE">
        <w:rPr>
          <w:rFonts w:asciiTheme="minorHAnsi" w:hAnsiTheme="minorHAnsi"/>
          <w:szCs w:val="24"/>
        </w:rPr>
        <w:t xml:space="preserve">Měření množství srážek </w:t>
      </w:r>
      <w:r w:rsidR="00300454">
        <w:rPr>
          <w:rFonts w:asciiTheme="minorHAnsi" w:hAnsiTheme="minorHAnsi"/>
          <w:szCs w:val="24"/>
        </w:rPr>
        <w:t xml:space="preserve">bude </w:t>
      </w:r>
      <w:r w:rsidR="0046169D">
        <w:rPr>
          <w:rFonts w:asciiTheme="minorHAnsi" w:hAnsiTheme="minorHAnsi"/>
          <w:szCs w:val="24"/>
        </w:rPr>
        <w:t>z</w:t>
      </w:r>
      <w:r w:rsidR="00353153">
        <w:rPr>
          <w:rFonts w:asciiTheme="minorHAnsi" w:hAnsiTheme="minorHAnsi"/>
          <w:szCs w:val="24"/>
        </w:rPr>
        <w:t>achováno, data ze srážkoměru budou integrována do nového systému</w:t>
      </w:r>
      <w:r w:rsidRPr="00360DBE">
        <w:rPr>
          <w:rFonts w:asciiTheme="minorHAnsi" w:hAnsiTheme="minorHAnsi"/>
          <w:szCs w:val="24"/>
        </w:rPr>
        <w:t>.</w:t>
      </w:r>
      <w:r w:rsidR="008210E5">
        <w:rPr>
          <w:rFonts w:asciiTheme="minorHAnsi" w:hAnsiTheme="minorHAnsi"/>
          <w:szCs w:val="24"/>
        </w:rPr>
        <w:t xml:space="preserve"> </w:t>
      </w:r>
      <w:r w:rsidRPr="00360DBE">
        <w:rPr>
          <w:rFonts w:asciiTheme="minorHAnsi" w:hAnsiTheme="minorHAnsi"/>
          <w:szCs w:val="24"/>
        </w:rPr>
        <w:t xml:space="preserve">Srážkoměr je s vyhříváním, člunkový, záchytná </w:t>
      </w:r>
      <w:r w:rsidR="00353153">
        <w:rPr>
          <w:rFonts w:asciiTheme="minorHAnsi" w:hAnsiTheme="minorHAnsi"/>
          <w:szCs w:val="24"/>
        </w:rPr>
        <w:t>plocha 500cm2, rozlišení 0,1mm.</w:t>
      </w:r>
    </w:p>
    <w:p w14:paraId="3BEC5333" w14:textId="77777777" w:rsidR="00FD1A9D" w:rsidRPr="00360DBE" w:rsidRDefault="00360DBE" w:rsidP="00360DBE">
      <w:pPr>
        <w:pStyle w:val="N2"/>
      </w:pPr>
      <w:bookmarkStart w:id="116" w:name="_Toc502821765"/>
      <w:r w:rsidRPr="00360DBE">
        <w:t>Měření teploty</w:t>
      </w:r>
      <w:bookmarkEnd w:id="116"/>
    </w:p>
    <w:p w14:paraId="7440A8E3"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Měření venkovní teploty bude provedeno odporovým snímačem teploty Pt100 v </w:t>
      </w:r>
      <w:proofErr w:type="spellStart"/>
      <w:r>
        <w:rPr>
          <w:rFonts w:asciiTheme="minorHAnsi" w:hAnsiTheme="minorHAnsi"/>
          <w:szCs w:val="24"/>
        </w:rPr>
        <w:t>čtyřvodičovém</w:t>
      </w:r>
      <w:proofErr w:type="spellEnd"/>
      <w:r>
        <w:rPr>
          <w:rFonts w:asciiTheme="minorHAnsi" w:hAnsiTheme="minorHAnsi"/>
          <w:szCs w:val="24"/>
        </w:rPr>
        <w:t xml:space="preserve"> zapojení. Snímač bude umístěn na konzole na fasádě objektu a bude opatřen ochranným radiačním krytem. Signál ze snímače je přes přepěťové ochrany připojen k</w:t>
      </w:r>
      <w:r w:rsidR="009A4610">
        <w:rPr>
          <w:rFonts w:asciiTheme="minorHAnsi" w:hAnsiTheme="minorHAnsi"/>
          <w:szCs w:val="24"/>
        </w:rPr>
        <w:t xml:space="preserve"> hlavní sběrné a vyhodnocovací jednotce </w:t>
      </w:r>
      <w:r>
        <w:rPr>
          <w:rFonts w:asciiTheme="minorHAnsi" w:hAnsiTheme="minorHAnsi"/>
          <w:szCs w:val="24"/>
        </w:rPr>
        <w:t xml:space="preserve">v kanceláři </w:t>
      </w:r>
      <w:r w:rsidR="00C94DA1">
        <w:rPr>
          <w:rFonts w:asciiTheme="minorHAnsi" w:hAnsiTheme="minorHAnsi"/>
          <w:szCs w:val="24"/>
        </w:rPr>
        <w:t>provozu</w:t>
      </w:r>
      <w:r>
        <w:rPr>
          <w:rFonts w:asciiTheme="minorHAnsi" w:hAnsiTheme="minorHAnsi"/>
          <w:szCs w:val="24"/>
        </w:rPr>
        <w:t xml:space="preserve">. </w:t>
      </w:r>
    </w:p>
    <w:p w14:paraId="6F9BF2BD" w14:textId="77777777" w:rsidR="00EE610D" w:rsidRDefault="00353153" w:rsidP="00EE610D">
      <w:pPr>
        <w:pStyle w:val="Odstavec"/>
        <w:spacing w:before="240"/>
        <w:ind w:firstLine="709"/>
        <w:jc w:val="both"/>
        <w:rPr>
          <w:rFonts w:asciiTheme="minorHAnsi" w:hAnsiTheme="minorHAnsi"/>
          <w:b/>
          <w:sz w:val="24"/>
          <w:szCs w:val="24"/>
        </w:rPr>
      </w:pPr>
      <w:r>
        <w:rPr>
          <w:rFonts w:asciiTheme="minorHAnsi" w:hAnsiTheme="minorHAnsi"/>
          <w:b/>
          <w:sz w:val="24"/>
          <w:szCs w:val="24"/>
        </w:rPr>
        <w:t>M</w:t>
      </w:r>
      <w:r w:rsidR="00EE610D">
        <w:rPr>
          <w:rFonts w:asciiTheme="minorHAnsi" w:hAnsiTheme="minorHAnsi"/>
          <w:b/>
          <w:sz w:val="24"/>
          <w:szCs w:val="24"/>
        </w:rPr>
        <w:t>inimální požadavky na snímač teploty:</w:t>
      </w:r>
    </w:p>
    <w:p w14:paraId="4CBC3A9D" w14:textId="77777777" w:rsidR="00EE610D" w:rsidRPr="00EE610D" w:rsidRDefault="00EE610D" w:rsidP="00EE610D">
      <w:pPr>
        <w:pStyle w:val="Odstavec"/>
        <w:numPr>
          <w:ilvl w:val="0"/>
          <w:numId w:val="20"/>
        </w:numPr>
        <w:jc w:val="both"/>
        <w:rPr>
          <w:rFonts w:asciiTheme="minorHAnsi" w:hAnsiTheme="minorHAnsi"/>
          <w:sz w:val="24"/>
          <w:szCs w:val="24"/>
        </w:rPr>
      </w:pPr>
      <w:r w:rsidRPr="00EE610D">
        <w:rPr>
          <w:rFonts w:asciiTheme="minorHAnsi" w:hAnsiTheme="minorHAnsi"/>
          <w:sz w:val="24"/>
          <w:szCs w:val="24"/>
        </w:rPr>
        <w:lastRenderedPageBreak/>
        <w:t>Typ snímače: Pt100</w:t>
      </w:r>
    </w:p>
    <w:p w14:paraId="6C217FE9" w14:textId="77777777" w:rsidR="00EE610D" w:rsidRPr="00EE610D" w:rsidRDefault="00EE610D" w:rsidP="00EE610D">
      <w:pPr>
        <w:pStyle w:val="Odstavec"/>
        <w:numPr>
          <w:ilvl w:val="0"/>
          <w:numId w:val="20"/>
        </w:numPr>
        <w:jc w:val="both"/>
        <w:rPr>
          <w:rFonts w:asciiTheme="minorHAnsi" w:hAnsiTheme="minorHAnsi"/>
          <w:sz w:val="24"/>
          <w:szCs w:val="24"/>
        </w:rPr>
      </w:pPr>
      <w:r w:rsidRPr="00EE610D">
        <w:rPr>
          <w:rFonts w:asciiTheme="minorHAnsi" w:hAnsiTheme="minorHAnsi"/>
          <w:sz w:val="24"/>
          <w:szCs w:val="24"/>
        </w:rPr>
        <w:t>Přesnost čidla: třída A</w:t>
      </w:r>
    </w:p>
    <w:p w14:paraId="5C34F68B" w14:textId="77777777" w:rsidR="00333C5B" w:rsidRPr="008A2FCF" w:rsidRDefault="00EE610D" w:rsidP="008A2FCF">
      <w:pPr>
        <w:pStyle w:val="Odstavec"/>
        <w:numPr>
          <w:ilvl w:val="0"/>
          <w:numId w:val="20"/>
        </w:numPr>
        <w:jc w:val="both"/>
      </w:pPr>
      <w:r w:rsidRPr="00EE610D">
        <w:rPr>
          <w:rFonts w:asciiTheme="minorHAnsi" w:hAnsiTheme="minorHAnsi"/>
          <w:sz w:val="24"/>
          <w:szCs w:val="24"/>
        </w:rPr>
        <w:t>Radiační kryt pro odstínění sálavého záření</w:t>
      </w:r>
    </w:p>
    <w:p w14:paraId="76E317B9" w14:textId="77777777" w:rsidR="00CF7D84" w:rsidRDefault="0031409E" w:rsidP="00EE610D">
      <w:pPr>
        <w:pStyle w:val="N2"/>
      </w:pPr>
      <w:bookmarkStart w:id="117" w:name="_Toc502821766"/>
      <w:r>
        <w:t xml:space="preserve">KONCENTRÁTOR </w:t>
      </w:r>
      <w:r w:rsidR="00CF7D84">
        <w:t>DAT</w:t>
      </w:r>
      <w:bookmarkEnd w:id="117"/>
    </w:p>
    <w:p w14:paraId="0111FD43" w14:textId="77777777" w:rsidR="00CF7D84" w:rsidRDefault="00A80469" w:rsidP="00886E54">
      <w:pPr>
        <w:jc w:val="both"/>
        <w:rPr>
          <w:rFonts w:asciiTheme="minorHAnsi" w:hAnsiTheme="minorHAnsi" w:cs="Times New Roman"/>
        </w:rPr>
      </w:pPr>
      <w:r>
        <w:rPr>
          <w:rFonts w:asciiTheme="minorHAnsi" w:hAnsiTheme="minorHAnsi"/>
        </w:rPr>
        <w:t xml:space="preserve">              Signály</w:t>
      </w:r>
      <w:r w:rsidR="00AF63B5">
        <w:rPr>
          <w:rFonts w:asciiTheme="minorHAnsi" w:hAnsiTheme="minorHAnsi"/>
        </w:rPr>
        <w:t xml:space="preserve"> z jednotlivých snímačů</w:t>
      </w:r>
      <w:r>
        <w:rPr>
          <w:rFonts w:asciiTheme="minorHAnsi" w:hAnsiTheme="minorHAnsi"/>
        </w:rPr>
        <w:t xml:space="preserve"> </w:t>
      </w:r>
      <w:r w:rsidR="00B3260B">
        <w:rPr>
          <w:rFonts w:asciiTheme="minorHAnsi" w:hAnsiTheme="minorHAnsi"/>
        </w:rPr>
        <w:t>na návodní straně hráze</w:t>
      </w:r>
      <w:r w:rsidR="00AF63B5">
        <w:rPr>
          <w:rFonts w:asciiTheme="minorHAnsi" w:hAnsiTheme="minorHAnsi"/>
        </w:rPr>
        <w:t xml:space="preserve">, na vzdušném líci, </w:t>
      </w:r>
      <w:r w:rsidR="00B3260B">
        <w:rPr>
          <w:rFonts w:asciiTheme="minorHAnsi" w:hAnsiTheme="minorHAnsi"/>
        </w:rPr>
        <w:t>limnigrafu na odtoku budou připojeny ke</w:t>
      </w:r>
      <w:r w:rsidR="00B2292C">
        <w:rPr>
          <w:rFonts w:asciiTheme="minorHAnsi" w:hAnsiTheme="minorHAnsi"/>
        </w:rPr>
        <w:t xml:space="preserve"> </w:t>
      </w:r>
      <w:r>
        <w:rPr>
          <w:rFonts w:asciiTheme="minorHAnsi" w:hAnsiTheme="minorHAnsi"/>
        </w:rPr>
        <w:t>koncentrátoru dat</w:t>
      </w:r>
      <w:r w:rsidR="00B2292C">
        <w:rPr>
          <w:rFonts w:asciiTheme="minorHAnsi" w:hAnsiTheme="minorHAnsi"/>
        </w:rPr>
        <w:t xml:space="preserve">. </w:t>
      </w:r>
      <w:r w:rsidR="00CF7D84" w:rsidRPr="00CF7D84">
        <w:rPr>
          <w:rFonts w:asciiTheme="minorHAnsi" w:hAnsiTheme="minorHAnsi" w:cs="Times New Roman"/>
        </w:rPr>
        <w:t>Koncentrátor dat bude umístěn</w:t>
      </w:r>
      <w:r w:rsidR="00B3260B">
        <w:rPr>
          <w:rFonts w:asciiTheme="minorHAnsi" w:hAnsiTheme="minorHAnsi" w:cs="Times New Roman"/>
        </w:rPr>
        <w:t xml:space="preserve"> v odběrném objektu</w:t>
      </w:r>
      <w:r w:rsidR="00CF7D84" w:rsidRPr="00CF7D84">
        <w:rPr>
          <w:rFonts w:asciiTheme="minorHAnsi" w:hAnsiTheme="minorHAnsi" w:cs="Times New Roman"/>
        </w:rPr>
        <w:t>.</w:t>
      </w:r>
      <w:r w:rsidR="00B3260B">
        <w:rPr>
          <w:rFonts w:asciiTheme="minorHAnsi" w:hAnsiTheme="minorHAnsi" w:cs="Times New Roman"/>
        </w:rPr>
        <w:t xml:space="preserve"> </w:t>
      </w:r>
      <w:r w:rsidR="00CF7D84" w:rsidRPr="00CF7D84">
        <w:rPr>
          <w:rFonts w:asciiTheme="minorHAnsi" w:hAnsiTheme="minorHAnsi" w:cs="Times New Roman"/>
        </w:rPr>
        <w:t>Napájení koncentrátoru dat bude řešeno ze stávajícího rozvodu NN.</w:t>
      </w:r>
      <w:r w:rsidR="00AF63B5">
        <w:rPr>
          <w:rFonts w:asciiTheme="minorHAnsi" w:hAnsiTheme="minorHAnsi" w:cs="Times New Roman"/>
        </w:rPr>
        <w:t xml:space="preserve"> Ve skříni bude </w:t>
      </w:r>
      <w:r w:rsidR="00AF63B5" w:rsidRPr="00AF63B5">
        <w:rPr>
          <w:rFonts w:asciiTheme="minorHAnsi" w:hAnsiTheme="minorHAnsi" w:cs="Times New Roman"/>
        </w:rPr>
        <w:t>prostorová rezerva pro případné doplnění dalších vstupních/výstupních modulů automatu uzlu.</w:t>
      </w:r>
    </w:p>
    <w:p w14:paraId="2A2D99EE" w14:textId="77777777" w:rsidR="00CF7D84" w:rsidRDefault="00CF7D84" w:rsidP="00CF7D84">
      <w:pPr>
        <w:pStyle w:val="Zkladntext"/>
        <w:ind w:firstLine="576"/>
        <w:jc w:val="both"/>
        <w:rPr>
          <w:rFonts w:asciiTheme="minorHAnsi" w:hAnsiTheme="minorHAnsi"/>
          <w:szCs w:val="24"/>
        </w:rPr>
      </w:pPr>
      <w:r>
        <w:rPr>
          <w:rFonts w:asciiTheme="minorHAnsi" w:hAnsiTheme="minorHAnsi"/>
          <w:szCs w:val="24"/>
        </w:rPr>
        <w:t>Koncentrátor dat bude vybaven napájecím zdrojem a záložním akumulátorem (s trvale zapojeným dobíječem akumulátoru) pro zajištění neomezeného provozu v případě výpadku napájení po dobu minimálně 50</w:t>
      </w:r>
      <w:r w:rsidR="00B3260B">
        <w:rPr>
          <w:rFonts w:asciiTheme="minorHAnsi" w:hAnsiTheme="minorHAnsi"/>
          <w:szCs w:val="24"/>
        </w:rPr>
        <w:t xml:space="preserve"> </w:t>
      </w:r>
      <w:r>
        <w:rPr>
          <w:rFonts w:asciiTheme="minorHAnsi" w:hAnsiTheme="minorHAnsi"/>
          <w:szCs w:val="24"/>
        </w:rPr>
        <w:t xml:space="preserve">h. </w:t>
      </w:r>
    </w:p>
    <w:p w14:paraId="327707D8" w14:textId="77777777" w:rsidR="00CF7D84" w:rsidRDefault="00CF7D84" w:rsidP="00CF7D84">
      <w:pPr>
        <w:pStyle w:val="Zkladntext"/>
        <w:ind w:firstLine="576"/>
        <w:jc w:val="both"/>
        <w:rPr>
          <w:rFonts w:asciiTheme="minorHAnsi" w:hAnsiTheme="minorHAnsi"/>
          <w:szCs w:val="24"/>
        </w:rPr>
      </w:pPr>
      <w:r>
        <w:rPr>
          <w:rFonts w:asciiTheme="minorHAnsi" w:hAnsiTheme="minorHAnsi"/>
          <w:szCs w:val="24"/>
        </w:rPr>
        <w:t>Koncentrátor dat bude umístěn v plastovém rozvaděči, jehož konečné rozměry budou upřesněny zhotovitelem v rámci dílenské dokumentace. Na rozvaděči bude umístěna klávesnice s displejem pro zobrazení dat.</w:t>
      </w:r>
      <w:r w:rsidR="00B3260B" w:rsidRPr="00B3260B">
        <w:rPr>
          <w:rFonts w:asciiTheme="minorHAnsi" w:hAnsiTheme="minorHAnsi"/>
          <w:szCs w:val="24"/>
        </w:rPr>
        <w:t xml:space="preserve"> </w:t>
      </w:r>
      <w:r w:rsidR="00B3260B">
        <w:rPr>
          <w:rFonts w:asciiTheme="minorHAnsi" w:hAnsiTheme="minorHAnsi"/>
          <w:szCs w:val="24"/>
        </w:rPr>
        <w:t>Koncentrátor bude vybaven přepěťovými ochranami.</w:t>
      </w:r>
    </w:p>
    <w:p w14:paraId="1B74BA48" w14:textId="77777777" w:rsidR="00CF7D84" w:rsidRDefault="00CF7D84" w:rsidP="008A2FCF">
      <w:pPr>
        <w:pStyle w:val="Odstavec"/>
        <w:spacing w:before="240"/>
        <w:ind w:firstLine="709"/>
        <w:jc w:val="both"/>
        <w:rPr>
          <w:rFonts w:asciiTheme="minorHAnsi" w:hAnsiTheme="minorHAnsi"/>
          <w:b/>
          <w:sz w:val="24"/>
          <w:szCs w:val="24"/>
        </w:rPr>
      </w:pPr>
      <w:r>
        <w:rPr>
          <w:rFonts w:asciiTheme="minorHAnsi" w:hAnsiTheme="minorHAnsi"/>
          <w:b/>
          <w:sz w:val="24"/>
          <w:szCs w:val="24"/>
        </w:rPr>
        <w:t>Minimální požadavky na koncentrátor dat</w:t>
      </w:r>
    </w:p>
    <w:p w14:paraId="681B1EF4"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vstup 4–20 mA – analogové, pulsní, frekvenční, číslicové nebo binární, možnost vzdáleného přístupu nebo obdobná</w:t>
      </w:r>
      <w:r w:rsidR="00256536">
        <w:rPr>
          <w:rFonts w:asciiTheme="minorHAnsi" w:hAnsiTheme="minorHAnsi"/>
          <w:sz w:val="24"/>
          <w:szCs w:val="24"/>
        </w:rPr>
        <w:t>.</w:t>
      </w:r>
    </w:p>
    <w:p w14:paraId="737F6113"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60 záznamových kanálů připravených pro sledování dalších měřených veličin nebo pro</w:t>
      </w:r>
      <w:r w:rsidR="00886E54">
        <w:rPr>
          <w:rFonts w:asciiTheme="minorHAnsi" w:hAnsiTheme="minorHAnsi"/>
          <w:sz w:val="24"/>
          <w:szCs w:val="24"/>
        </w:rPr>
        <w:t xml:space="preserve"> ukládání rozdílů mezi snímači.</w:t>
      </w:r>
    </w:p>
    <w:p w14:paraId="78BC03BE"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5FE89B50"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799B3FAC"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53E6B41A"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binárních vstupů pro záznam pulsů ze srážkoměru nebo binárních událostí (vstup do objektu, porucha sledovaného přístroje apod.).</w:t>
      </w:r>
    </w:p>
    <w:p w14:paraId="549824C8"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Minimálně 2 vstupy pro přímé </w:t>
      </w:r>
      <w:proofErr w:type="spellStart"/>
      <w:r>
        <w:rPr>
          <w:rFonts w:asciiTheme="minorHAnsi" w:hAnsiTheme="minorHAnsi"/>
          <w:sz w:val="24"/>
          <w:szCs w:val="24"/>
        </w:rPr>
        <w:t>čtyřvodičové</w:t>
      </w:r>
      <w:proofErr w:type="spellEnd"/>
      <w:r>
        <w:rPr>
          <w:rFonts w:asciiTheme="minorHAnsi" w:hAnsiTheme="minorHAnsi"/>
          <w:sz w:val="24"/>
          <w:szCs w:val="24"/>
        </w:rPr>
        <w:t xml:space="preserve"> připojení snímačů teploty Pt100.</w:t>
      </w:r>
    </w:p>
    <w:p w14:paraId="6BC7F69A"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Sběrnic</w:t>
      </w:r>
      <w:r w:rsidR="008A2FCF">
        <w:rPr>
          <w:rFonts w:asciiTheme="minorHAnsi" w:hAnsiTheme="minorHAnsi"/>
          <w:sz w:val="24"/>
          <w:szCs w:val="24"/>
        </w:rPr>
        <w:t>e</w:t>
      </w:r>
      <w:r>
        <w:rPr>
          <w:rFonts w:asciiTheme="minorHAnsi" w:hAnsiTheme="minorHAnsi"/>
          <w:sz w:val="24"/>
          <w:szCs w:val="24"/>
        </w:rPr>
        <w:t xml:space="preserve"> RS485 a SDI-12 pro připojení dalších čidel a senzorů.</w:t>
      </w:r>
    </w:p>
    <w:p w14:paraId="714C6C00"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Všechny vstupy musí být chráněny výkonnou přepěťovou ochranou (alespoň 600VA).</w:t>
      </w:r>
    </w:p>
    <w:p w14:paraId="1BD83829"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Paměťová kapacita datové paměti alespoň pro 200.000 změřených hodnot včetně data a času jejich pořízení.</w:t>
      </w:r>
    </w:p>
    <w:p w14:paraId="50EF2F9F" w14:textId="2A040972"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 modulu na server provozovatele systému.</w:t>
      </w:r>
    </w:p>
    <w:p w14:paraId="0302BF7B"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1B78878F"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lastRenderedPageBreak/>
        <w:t>Stanice musí podporovat kontrolu funkčnosti připojených čidel a při poruše odešle varovný příznak na server a může také rozeslat upozorňující SMS.</w:t>
      </w:r>
    </w:p>
    <w:p w14:paraId="79F5436D"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5128B292"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Varovný systém alespoň pro 15 nastavitelných SMS zpráv a minimálně </w:t>
      </w:r>
      <w:r w:rsidR="00C72A2C">
        <w:rPr>
          <w:rFonts w:asciiTheme="minorHAnsi" w:hAnsiTheme="minorHAnsi"/>
          <w:sz w:val="24"/>
          <w:szCs w:val="24"/>
        </w:rPr>
        <w:t>15</w:t>
      </w:r>
      <w:r>
        <w:rPr>
          <w:rFonts w:asciiTheme="minorHAnsi" w:hAnsiTheme="minorHAnsi"/>
          <w:sz w:val="24"/>
          <w:szCs w:val="24"/>
        </w:rPr>
        <w:t xml:space="preserve"> adresátů, které bude možno sdružovat do skupin.</w:t>
      </w:r>
    </w:p>
    <w:p w14:paraId="21575C30"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Stanice musí mít klávesnici a displej pro snadnou </w:t>
      </w:r>
      <w:proofErr w:type="spellStart"/>
      <w:r>
        <w:rPr>
          <w:rFonts w:asciiTheme="minorHAnsi" w:hAnsiTheme="minorHAnsi"/>
          <w:sz w:val="24"/>
          <w:szCs w:val="24"/>
        </w:rPr>
        <w:t>rekalibraci</w:t>
      </w:r>
      <w:proofErr w:type="spellEnd"/>
      <w:r>
        <w:rPr>
          <w:rFonts w:asciiTheme="minorHAnsi" w:hAnsiTheme="minorHAnsi"/>
          <w:sz w:val="24"/>
          <w:szCs w:val="24"/>
        </w:rPr>
        <w:t xml:space="preserve"> hladiny přímo na místě měření a pro zobrazení archivovaných změřených dat, nastavených parametrů, zobrazení velikosti napájecího napětí a intenzity GSM signálu.</w:t>
      </w:r>
    </w:p>
    <w:p w14:paraId="2F786C6A"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39E3E338" w14:textId="14CD7876"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umožňovat její plnou parametrizaci na dálku přes server provozovatele systému (GPRS komunikace</w:t>
      </w:r>
      <w:r w:rsidR="00AE4DAF">
        <w:rPr>
          <w:rFonts w:asciiTheme="minorHAnsi" w:hAnsiTheme="minorHAnsi"/>
          <w:sz w:val="24"/>
          <w:szCs w:val="24"/>
        </w:rPr>
        <w:t xml:space="preserve"> </w:t>
      </w:r>
      <w:r w:rsidR="00AE4DAF" w:rsidRPr="00AE4DAF">
        <w:rPr>
          <w:rFonts w:asciiTheme="minorHAnsi" w:hAnsiTheme="minorHAnsi"/>
          <w:sz w:val="24"/>
          <w:szCs w:val="24"/>
        </w:rPr>
        <w:t>s možností pro snadný přechod na technologii LTE</w:t>
      </w:r>
      <w:r>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7690A479" w14:textId="77777777" w:rsidR="00EE610D" w:rsidRDefault="00EE610D" w:rsidP="00EE610D">
      <w:pPr>
        <w:pStyle w:val="N2"/>
      </w:pPr>
      <w:bookmarkStart w:id="118" w:name="_Toc502821767"/>
      <w:r>
        <w:t>HLAVNÍ SBĚRNÁ A VYHODNOCOVACÍ JEDNOTKA</w:t>
      </w:r>
      <w:bookmarkEnd w:id="118"/>
    </w:p>
    <w:p w14:paraId="26029A96" w14:textId="77777777" w:rsidR="00554A05" w:rsidRDefault="00EE610D" w:rsidP="00EE610D">
      <w:pPr>
        <w:pStyle w:val="Zkladntext"/>
        <w:ind w:firstLine="576"/>
        <w:jc w:val="both"/>
        <w:rPr>
          <w:rFonts w:asciiTheme="minorHAnsi" w:hAnsiTheme="minorHAnsi"/>
          <w:szCs w:val="24"/>
        </w:rPr>
      </w:pPr>
      <w:r>
        <w:rPr>
          <w:rFonts w:asciiTheme="minorHAnsi" w:hAnsiTheme="minorHAnsi"/>
          <w:szCs w:val="24"/>
        </w:rPr>
        <w:t xml:space="preserve">Signály </w:t>
      </w:r>
      <w:r w:rsidR="00554A05">
        <w:rPr>
          <w:rFonts w:asciiTheme="minorHAnsi" w:hAnsiTheme="minorHAnsi"/>
          <w:szCs w:val="24"/>
        </w:rPr>
        <w:t>z</w:t>
      </w:r>
      <w:r w:rsidR="008F22B6">
        <w:rPr>
          <w:rFonts w:asciiTheme="minorHAnsi" w:hAnsiTheme="minorHAnsi"/>
          <w:szCs w:val="24"/>
        </w:rPr>
        <w:t xml:space="preserve"> koncentrátoru dat</w:t>
      </w:r>
      <w:r>
        <w:rPr>
          <w:rFonts w:asciiTheme="minorHAnsi" w:hAnsiTheme="minorHAnsi"/>
          <w:szCs w:val="24"/>
        </w:rPr>
        <w:t xml:space="preserve"> na vodním díle budou připojeny k</w:t>
      </w:r>
      <w:r w:rsidR="00554A05">
        <w:rPr>
          <w:rFonts w:asciiTheme="minorHAnsi" w:hAnsiTheme="minorHAnsi"/>
          <w:szCs w:val="24"/>
        </w:rPr>
        <w:t> hlavní sbě</w:t>
      </w:r>
      <w:r w:rsidR="00324149">
        <w:rPr>
          <w:rFonts w:asciiTheme="minorHAnsi" w:hAnsiTheme="minorHAnsi"/>
          <w:szCs w:val="24"/>
        </w:rPr>
        <w:t>rné</w:t>
      </w:r>
      <w:r w:rsidR="00554A05">
        <w:rPr>
          <w:rFonts w:asciiTheme="minorHAnsi" w:hAnsiTheme="minorHAnsi"/>
          <w:szCs w:val="24"/>
        </w:rPr>
        <w:t xml:space="preserve"> a vyhodnocovací jednotce</w:t>
      </w:r>
      <w:r w:rsidR="000472EF">
        <w:rPr>
          <w:rFonts w:asciiTheme="minorHAnsi" w:hAnsiTheme="minorHAnsi"/>
          <w:szCs w:val="24"/>
        </w:rPr>
        <w:t xml:space="preserve"> přes </w:t>
      </w:r>
      <w:r w:rsidR="00CC2DA3">
        <w:rPr>
          <w:rFonts w:asciiTheme="minorHAnsi" w:hAnsiTheme="minorHAnsi"/>
          <w:szCs w:val="24"/>
        </w:rPr>
        <w:t>stávající kabel JYTY 7Dx1</w:t>
      </w:r>
      <w:r>
        <w:rPr>
          <w:rFonts w:asciiTheme="minorHAnsi" w:hAnsiTheme="minorHAnsi"/>
          <w:szCs w:val="24"/>
        </w:rPr>
        <w:t>.</w:t>
      </w:r>
      <w:r w:rsidR="00324149">
        <w:rPr>
          <w:rFonts w:asciiTheme="minorHAnsi" w:hAnsiTheme="minorHAnsi"/>
          <w:szCs w:val="24"/>
        </w:rPr>
        <w:t xml:space="preserve"> </w:t>
      </w:r>
      <w:r w:rsidR="00CC2DA3">
        <w:rPr>
          <w:rFonts w:asciiTheme="minorHAnsi" w:hAnsiTheme="minorHAnsi"/>
          <w:szCs w:val="24"/>
        </w:rPr>
        <w:t xml:space="preserve">Data ze srážkoměru a teploty ovzduší povedou po </w:t>
      </w:r>
      <w:r w:rsidR="00324149">
        <w:rPr>
          <w:rFonts w:asciiTheme="minorHAnsi" w:hAnsiTheme="minorHAnsi"/>
          <w:szCs w:val="24"/>
        </w:rPr>
        <w:t xml:space="preserve">metalické kabeláži </w:t>
      </w:r>
      <w:r w:rsidR="00CC2DA3">
        <w:rPr>
          <w:rFonts w:asciiTheme="minorHAnsi" w:hAnsiTheme="minorHAnsi"/>
          <w:szCs w:val="24"/>
        </w:rPr>
        <w:t xml:space="preserve">a </w:t>
      </w:r>
      <w:r w:rsidR="00324149">
        <w:rPr>
          <w:rFonts w:asciiTheme="minorHAnsi" w:hAnsiTheme="minorHAnsi"/>
          <w:szCs w:val="24"/>
        </w:rPr>
        <w:t xml:space="preserve">budou připojeny </w:t>
      </w:r>
      <w:r w:rsidR="00886E54">
        <w:rPr>
          <w:rFonts w:asciiTheme="minorHAnsi" w:hAnsiTheme="minorHAnsi"/>
          <w:szCs w:val="24"/>
        </w:rPr>
        <w:t>do vyhodnocovací jednotky měření</w:t>
      </w:r>
      <w:r w:rsidR="00554A05">
        <w:rPr>
          <w:rFonts w:asciiTheme="minorHAnsi" w:hAnsiTheme="minorHAnsi"/>
          <w:szCs w:val="24"/>
        </w:rPr>
        <w:t xml:space="preserve">. </w:t>
      </w:r>
      <w:r>
        <w:rPr>
          <w:rFonts w:asciiTheme="minorHAnsi" w:hAnsiTheme="minorHAnsi"/>
          <w:szCs w:val="24"/>
        </w:rPr>
        <w:t xml:space="preserve"> </w:t>
      </w:r>
    </w:p>
    <w:p w14:paraId="4CF1443C" w14:textId="2993056F" w:rsidR="00EE610D" w:rsidRDefault="00EE610D" w:rsidP="00EE610D">
      <w:pPr>
        <w:pStyle w:val="Zkladntext"/>
        <w:ind w:firstLine="576"/>
        <w:jc w:val="both"/>
        <w:rPr>
          <w:rFonts w:asciiTheme="minorHAnsi" w:hAnsiTheme="minorHAnsi"/>
          <w:szCs w:val="24"/>
        </w:rPr>
      </w:pPr>
      <w:r>
        <w:rPr>
          <w:rFonts w:asciiTheme="minorHAnsi" w:hAnsiTheme="minorHAnsi"/>
          <w:szCs w:val="24"/>
        </w:rPr>
        <w:t>Jednotka</w:t>
      </w:r>
      <w:r w:rsidR="00886E54">
        <w:rPr>
          <w:rFonts w:asciiTheme="minorHAnsi" w:hAnsiTheme="minorHAnsi"/>
          <w:szCs w:val="24"/>
        </w:rPr>
        <w:t xml:space="preserve"> </w:t>
      </w:r>
      <w:r>
        <w:rPr>
          <w:rFonts w:asciiTheme="minorHAnsi" w:hAnsiTheme="minorHAnsi"/>
          <w:szCs w:val="24"/>
        </w:rPr>
        <w:t>signály vyhodno</w:t>
      </w:r>
      <w:r w:rsidR="008A2FCF">
        <w:rPr>
          <w:rFonts w:asciiTheme="minorHAnsi" w:hAnsiTheme="minorHAnsi"/>
          <w:szCs w:val="24"/>
        </w:rPr>
        <w:t>tí</w:t>
      </w:r>
      <w:r>
        <w:rPr>
          <w:rFonts w:asciiTheme="minorHAnsi" w:hAnsiTheme="minorHAnsi"/>
          <w:szCs w:val="24"/>
        </w:rPr>
        <w:t xml:space="preserve"> a získaná data zaznamená a ul</w:t>
      </w:r>
      <w:r w:rsidR="008A2FCF">
        <w:rPr>
          <w:rFonts w:asciiTheme="minorHAnsi" w:hAnsiTheme="minorHAnsi"/>
          <w:szCs w:val="24"/>
        </w:rPr>
        <w:t>oží</w:t>
      </w:r>
      <w:r>
        <w:rPr>
          <w:rFonts w:asciiTheme="minorHAnsi" w:hAnsiTheme="minorHAnsi"/>
          <w:szCs w:val="24"/>
        </w:rPr>
        <w:t xml:space="preserve">. Prostřednictvím zabudovaného GSM modemu pak každých 10 min. posílá zaznamenaná data do systému vodohospodářského dispečinku Povodí Moravy, </w:t>
      </w:r>
      <w:proofErr w:type="spellStart"/>
      <w:r>
        <w:rPr>
          <w:rFonts w:asciiTheme="minorHAnsi" w:hAnsiTheme="minorHAnsi"/>
          <w:szCs w:val="24"/>
        </w:rPr>
        <w:t>s.p</w:t>
      </w:r>
      <w:proofErr w:type="spellEnd"/>
      <w:r>
        <w:rPr>
          <w:rFonts w:asciiTheme="minorHAnsi" w:hAnsiTheme="minorHAnsi"/>
          <w:szCs w:val="24"/>
        </w:rPr>
        <w:t xml:space="preserve">. v Brně a do PC umístěného </w:t>
      </w:r>
      <w:r w:rsidR="00554A05">
        <w:rPr>
          <w:rFonts w:asciiTheme="minorHAnsi" w:hAnsiTheme="minorHAnsi"/>
          <w:szCs w:val="24"/>
        </w:rPr>
        <w:t xml:space="preserve">v </w:t>
      </w:r>
      <w:r>
        <w:rPr>
          <w:rFonts w:asciiTheme="minorHAnsi" w:hAnsiTheme="minorHAnsi"/>
          <w:szCs w:val="24"/>
        </w:rPr>
        <w:t>kanceláři hrázného. Při dosažení „kritické“ hladiny jednotlivých měření (nastavitelná hodnota) bude navíc okamžitě rozesílat varovné SMS na vybraná GSM čísla a do systému dispečinku.</w:t>
      </w:r>
    </w:p>
    <w:p w14:paraId="5ED3802C"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Jednotka </w:t>
      </w:r>
      <w:r w:rsidR="00886E54">
        <w:rPr>
          <w:rFonts w:asciiTheme="minorHAnsi" w:hAnsiTheme="minorHAnsi"/>
          <w:szCs w:val="24"/>
        </w:rPr>
        <w:t>bude</w:t>
      </w:r>
      <w:r>
        <w:rPr>
          <w:rFonts w:asciiTheme="minorHAnsi" w:hAnsiTheme="minorHAnsi"/>
          <w:szCs w:val="24"/>
        </w:rPr>
        <w:t xml:space="preserve"> vybavena záložním akumulátorem (s trvale zapojeným dobíječem akumulátoru) pro zajištění neomezeného provozu stanice v případě výpadku napájení po dobu minimálně 50</w:t>
      </w:r>
      <w:r w:rsidR="00805923">
        <w:rPr>
          <w:rFonts w:asciiTheme="minorHAnsi" w:hAnsiTheme="minorHAnsi"/>
          <w:szCs w:val="24"/>
        </w:rPr>
        <w:t xml:space="preserve"> </w:t>
      </w:r>
      <w:r>
        <w:rPr>
          <w:rFonts w:asciiTheme="minorHAnsi" w:hAnsiTheme="minorHAnsi"/>
          <w:szCs w:val="24"/>
        </w:rPr>
        <w:t xml:space="preserve">h. Zálohované </w:t>
      </w:r>
      <w:r w:rsidR="00886E54">
        <w:rPr>
          <w:rFonts w:asciiTheme="minorHAnsi" w:hAnsiTheme="minorHAnsi"/>
          <w:szCs w:val="24"/>
        </w:rPr>
        <w:t>budou všechna</w:t>
      </w:r>
      <w:r>
        <w:rPr>
          <w:rFonts w:asciiTheme="minorHAnsi" w:hAnsiTheme="minorHAnsi"/>
          <w:szCs w:val="24"/>
        </w:rPr>
        <w:t xml:space="preserve"> měření, vyjma vyhřívání srážkoměru.</w:t>
      </w:r>
    </w:p>
    <w:p w14:paraId="72E8F1AC"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Klávesnice telemetrické stanice </w:t>
      </w:r>
      <w:r w:rsidR="00886E54">
        <w:rPr>
          <w:rFonts w:asciiTheme="minorHAnsi" w:hAnsiTheme="minorHAnsi"/>
          <w:szCs w:val="24"/>
        </w:rPr>
        <w:t>bude zároveň plnit</w:t>
      </w:r>
      <w:r>
        <w:rPr>
          <w:rFonts w:asciiTheme="minorHAnsi" w:hAnsiTheme="minorHAnsi"/>
          <w:szCs w:val="24"/>
        </w:rPr>
        <w:t xml:space="preserve"> funkci „přístupové klávesnice“ pro autorizaci oprávněného vstupu obsluhy do objektu – pokud nezadá obsluha do určitého času od vstupu do objektu přístupový kód, bude přístup vyhodnocen jako neoprávněný.</w:t>
      </w:r>
    </w:p>
    <w:p w14:paraId="6D8C3D95" w14:textId="77777777" w:rsidR="00EE610D" w:rsidRDefault="00EE610D" w:rsidP="00EE610D">
      <w:pPr>
        <w:pStyle w:val="Odstavec"/>
        <w:spacing w:before="240"/>
        <w:ind w:firstLine="709"/>
        <w:jc w:val="both"/>
        <w:rPr>
          <w:rFonts w:asciiTheme="minorHAnsi" w:hAnsiTheme="minorHAnsi"/>
          <w:b/>
          <w:sz w:val="24"/>
          <w:szCs w:val="24"/>
        </w:rPr>
      </w:pPr>
      <w:r>
        <w:rPr>
          <w:rFonts w:asciiTheme="minorHAnsi" w:hAnsiTheme="minorHAnsi"/>
          <w:b/>
          <w:sz w:val="24"/>
          <w:szCs w:val="24"/>
        </w:rPr>
        <w:t>Minimální požadavky na telemetrickou stanici</w:t>
      </w:r>
      <w:r w:rsidR="00C94DA1">
        <w:rPr>
          <w:rFonts w:asciiTheme="minorHAnsi" w:hAnsiTheme="minorHAnsi"/>
          <w:b/>
          <w:sz w:val="24"/>
          <w:szCs w:val="24"/>
        </w:rPr>
        <w:t xml:space="preserve"> – koncentrátor dat</w:t>
      </w:r>
    </w:p>
    <w:p w14:paraId="38235EC3" w14:textId="08444081"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vstup 4–20 mA – analogové, pulsní, frekvenční, číslicové nebo binární, možnost vzdáleného přístupu nebo obdobná (vestavný GSM modul, GSM anténa, zdroj)</w:t>
      </w:r>
    </w:p>
    <w:p w14:paraId="3FF72C64"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lastRenderedPageBreak/>
        <w:t xml:space="preserve">Minimálně 60 záznamových kanálů připravených pro sledování dalších měřených veličin nebo pro ukládání rozdílů mezi snímači, průměrů, </w:t>
      </w:r>
    </w:p>
    <w:p w14:paraId="086ED219"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1E7EAD6D"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7CCFE5BE"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4EAD9E3D"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binárních vstupů pro záznam pulsů ze srážkoměru nebo binárních událostí (vstup do objektu, porucha sledovaného přístroje apod.).</w:t>
      </w:r>
    </w:p>
    <w:p w14:paraId="759C5982"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Minimálně 2 vstupy pro přímé </w:t>
      </w:r>
      <w:proofErr w:type="spellStart"/>
      <w:r>
        <w:rPr>
          <w:rFonts w:asciiTheme="minorHAnsi" w:hAnsiTheme="minorHAnsi"/>
          <w:sz w:val="24"/>
          <w:szCs w:val="24"/>
        </w:rPr>
        <w:t>čtyřvodičové</w:t>
      </w:r>
      <w:proofErr w:type="spellEnd"/>
      <w:r>
        <w:rPr>
          <w:rFonts w:asciiTheme="minorHAnsi" w:hAnsiTheme="minorHAnsi"/>
          <w:sz w:val="24"/>
          <w:szCs w:val="24"/>
        </w:rPr>
        <w:t xml:space="preserve"> připojení snímačů teploty Pt100.</w:t>
      </w:r>
    </w:p>
    <w:p w14:paraId="0A22B7C8"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Sběrnic</w:t>
      </w:r>
      <w:r w:rsidR="008A2FCF">
        <w:rPr>
          <w:rFonts w:asciiTheme="minorHAnsi" w:hAnsiTheme="minorHAnsi"/>
          <w:sz w:val="24"/>
          <w:szCs w:val="24"/>
        </w:rPr>
        <w:t>e</w:t>
      </w:r>
      <w:r>
        <w:rPr>
          <w:rFonts w:asciiTheme="minorHAnsi" w:hAnsiTheme="minorHAnsi"/>
          <w:sz w:val="24"/>
          <w:szCs w:val="24"/>
        </w:rPr>
        <w:t xml:space="preserve"> RS485 a SDI-12 pro připojení dalších čidel a senzorů.</w:t>
      </w:r>
    </w:p>
    <w:p w14:paraId="70F12854"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Všechny vstupy musí být chráněny výkonnou přepěťovou ochranou (alespoň 600VA).</w:t>
      </w:r>
    </w:p>
    <w:p w14:paraId="6EA512F4"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Paměťová kapacita datové paměti alespoň pro 200.000 změřených hodnot včetně data a času jejich pořízení.</w:t>
      </w:r>
    </w:p>
    <w:p w14:paraId="4DD4FEF8" w14:textId="3D6B4BC9"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 modulu na server provozovatele systému.</w:t>
      </w:r>
    </w:p>
    <w:p w14:paraId="7F465252"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47D11903"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podporovat kontrolu funkčnosti připojených čidel a při poruše odešle varovný příznak na server a může také rozeslat upozorňující SMS.</w:t>
      </w:r>
    </w:p>
    <w:p w14:paraId="3BB9606E"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51B53BB8"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Varovný systém alespoň pro 15 nastavitelných SMS zpráv a minimálně </w:t>
      </w:r>
      <w:r w:rsidR="00C72A2C">
        <w:rPr>
          <w:rFonts w:asciiTheme="minorHAnsi" w:hAnsiTheme="minorHAnsi"/>
          <w:sz w:val="24"/>
          <w:szCs w:val="24"/>
        </w:rPr>
        <w:t>15</w:t>
      </w:r>
      <w:r>
        <w:rPr>
          <w:rFonts w:asciiTheme="minorHAnsi" w:hAnsiTheme="minorHAnsi"/>
          <w:sz w:val="24"/>
          <w:szCs w:val="24"/>
        </w:rPr>
        <w:t xml:space="preserve"> adresátů, které bude možno sdružovat do skupin.</w:t>
      </w:r>
    </w:p>
    <w:p w14:paraId="30C0E0EE"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Stanice musí mít klávesnici a displej pro snadnou </w:t>
      </w:r>
      <w:proofErr w:type="spellStart"/>
      <w:r>
        <w:rPr>
          <w:rFonts w:asciiTheme="minorHAnsi" w:hAnsiTheme="minorHAnsi"/>
          <w:sz w:val="24"/>
          <w:szCs w:val="24"/>
        </w:rPr>
        <w:t>rekalibraci</w:t>
      </w:r>
      <w:proofErr w:type="spellEnd"/>
      <w:r>
        <w:rPr>
          <w:rFonts w:asciiTheme="minorHAnsi" w:hAnsiTheme="minorHAnsi"/>
          <w:sz w:val="24"/>
          <w:szCs w:val="24"/>
        </w:rPr>
        <w:t xml:space="preserve"> hladiny přímo na místě měření a pro zobrazení archivovaných změřených dat, nastavených parametrů, zobrazení velikosti napájecího napětí a intenzity GSM signálu.</w:t>
      </w:r>
    </w:p>
    <w:p w14:paraId="7281D131"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7943309F" w14:textId="40089B2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umožňovat její plnou parametrizaci na dálku přes server provozovatele systému (GPRS komunikace</w:t>
      </w:r>
      <w:r w:rsidR="00AE4DAF" w:rsidRPr="00AE4DAF">
        <w:rPr>
          <w:rFonts w:asciiTheme="minorHAnsi" w:hAnsiTheme="minorHAnsi"/>
          <w:sz w:val="24"/>
          <w:szCs w:val="24"/>
        </w:rPr>
        <w:t xml:space="preserve"> </w:t>
      </w:r>
      <w:r w:rsidR="00AE4DAF" w:rsidRPr="00AE4DAF">
        <w:rPr>
          <w:rFonts w:asciiTheme="minorHAnsi" w:hAnsiTheme="minorHAnsi"/>
          <w:sz w:val="24"/>
          <w:szCs w:val="24"/>
        </w:rPr>
        <w:t>s možností pro snadný přechod na technologii LTE</w:t>
      </w:r>
      <w:r>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21AD2C4A" w14:textId="77777777" w:rsidR="00AF63B5" w:rsidRPr="00886E54" w:rsidRDefault="00EE610D" w:rsidP="00886E54">
      <w:pPr>
        <w:pStyle w:val="Odstavec"/>
        <w:numPr>
          <w:ilvl w:val="0"/>
          <w:numId w:val="16"/>
        </w:numPr>
        <w:ind w:left="993"/>
        <w:jc w:val="both"/>
        <w:rPr>
          <w:rFonts w:asciiTheme="minorHAnsi" w:hAnsiTheme="minorHAnsi"/>
          <w:sz w:val="24"/>
          <w:szCs w:val="24"/>
        </w:rPr>
      </w:pPr>
      <w:r>
        <w:rPr>
          <w:rFonts w:asciiTheme="minorHAnsi" w:hAnsiTheme="minorHAnsi"/>
          <w:sz w:val="24"/>
          <w:szCs w:val="24"/>
        </w:rPr>
        <w:lastRenderedPageBreak/>
        <w:t>Stanice bude připojena do systému vodohospodářského dispečinku a do systému na souvisejícím díle vč. vizualizací.</w:t>
      </w:r>
    </w:p>
    <w:p w14:paraId="0B88D559" w14:textId="77777777" w:rsidR="00360DBE" w:rsidRDefault="0031409E" w:rsidP="00360DBE">
      <w:pPr>
        <w:pStyle w:val="N2"/>
      </w:pPr>
      <w:bookmarkStart w:id="119" w:name="_Toc502821768"/>
      <w:r>
        <w:t>R</w:t>
      </w:r>
      <w:r w:rsidR="00360DBE">
        <w:t>ozvaděč měření</w:t>
      </w:r>
      <w:bookmarkEnd w:id="119"/>
    </w:p>
    <w:p w14:paraId="1B6D6F3B" w14:textId="77777777" w:rsidR="00360DBE" w:rsidRPr="00360DBE" w:rsidRDefault="008210E5" w:rsidP="00F06D0C">
      <w:pPr>
        <w:pStyle w:val="Zkladntext"/>
        <w:ind w:firstLine="576"/>
        <w:jc w:val="both"/>
        <w:rPr>
          <w:rFonts w:asciiTheme="minorHAnsi" w:hAnsiTheme="minorHAnsi"/>
          <w:szCs w:val="24"/>
        </w:rPr>
      </w:pPr>
      <w:r>
        <w:rPr>
          <w:rFonts w:asciiTheme="minorHAnsi" w:hAnsiTheme="minorHAnsi"/>
          <w:szCs w:val="24"/>
        </w:rPr>
        <w:t>Rozvaděč měření označený jako</w:t>
      </w:r>
      <w:r w:rsidR="0031409E">
        <w:rPr>
          <w:rFonts w:asciiTheme="minorHAnsi" w:hAnsiTheme="minorHAnsi"/>
          <w:szCs w:val="24"/>
        </w:rPr>
        <w:t xml:space="preserve"> </w:t>
      </w:r>
      <w:r>
        <w:rPr>
          <w:rFonts w:asciiTheme="minorHAnsi" w:hAnsiTheme="minorHAnsi"/>
          <w:szCs w:val="24"/>
        </w:rPr>
        <w:t>DT</w:t>
      </w:r>
      <w:r w:rsidR="008A2FCF">
        <w:rPr>
          <w:rFonts w:asciiTheme="minorHAnsi" w:hAnsiTheme="minorHAnsi"/>
          <w:szCs w:val="24"/>
        </w:rPr>
        <w:t xml:space="preserve"> </w:t>
      </w:r>
      <w:r>
        <w:rPr>
          <w:rFonts w:asciiTheme="minorHAnsi" w:hAnsiTheme="minorHAnsi"/>
          <w:szCs w:val="24"/>
        </w:rPr>
        <w:t>bude</w:t>
      </w:r>
      <w:r w:rsidR="00360DBE" w:rsidRPr="00360DBE">
        <w:rPr>
          <w:rFonts w:asciiTheme="minorHAnsi" w:hAnsiTheme="minorHAnsi"/>
          <w:szCs w:val="24"/>
        </w:rPr>
        <w:t xml:space="preserve"> plastový, v provedení pro osazení na stěně v provozním domku</w:t>
      </w:r>
      <w:r>
        <w:rPr>
          <w:rFonts w:asciiTheme="minorHAnsi" w:hAnsiTheme="minorHAnsi"/>
          <w:szCs w:val="24"/>
        </w:rPr>
        <w:t xml:space="preserve"> LMG nebo na stěně v kanceláři hrázného</w:t>
      </w:r>
      <w:r w:rsidR="00A40BE1">
        <w:rPr>
          <w:rFonts w:asciiTheme="minorHAnsi" w:hAnsiTheme="minorHAnsi"/>
          <w:szCs w:val="24"/>
        </w:rPr>
        <w:t xml:space="preserve">, případně </w:t>
      </w:r>
      <w:r w:rsidR="00805923">
        <w:rPr>
          <w:rFonts w:asciiTheme="minorHAnsi" w:hAnsiTheme="minorHAnsi"/>
          <w:szCs w:val="24"/>
        </w:rPr>
        <w:t>v odběrném objektu</w:t>
      </w:r>
      <w:r w:rsidR="00360DBE" w:rsidRPr="00360DBE">
        <w:rPr>
          <w:rFonts w:asciiTheme="minorHAnsi" w:hAnsiTheme="minorHAnsi"/>
          <w:szCs w:val="24"/>
        </w:rPr>
        <w:t>.</w:t>
      </w:r>
    </w:p>
    <w:p w14:paraId="5050F13D" w14:textId="77777777" w:rsidR="00360DBE" w:rsidRPr="00360DBE" w:rsidRDefault="00360DBE" w:rsidP="008210E5">
      <w:pPr>
        <w:pStyle w:val="Zkladntext"/>
        <w:ind w:firstLine="576"/>
        <w:jc w:val="both"/>
        <w:rPr>
          <w:rFonts w:asciiTheme="minorHAnsi" w:hAnsiTheme="minorHAnsi"/>
          <w:szCs w:val="24"/>
        </w:rPr>
      </w:pPr>
      <w:r w:rsidRPr="00360DBE">
        <w:rPr>
          <w:rFonts w:asciiTheme="minorHAnsi" w:hAnsiTheme="minorHAnsi"/>
          <w:szCs w:val="24"/>
        </w:rPr>
        <w:t xml:space="preserve">Rozvaděč </w:t>
      </w:r>
      <w:r w:rsidR="008210E5">
        <w:rPr>
          <w:rFonts w:asciiTheme="minorHAnsi" w:hAnsiTheme="minorHAnsi"/>
          <w:szCs w:val="24"/>
        </w:rPr>
        <w:t xml:space="preserve">bude </w:t>
      </w:r>
      <w:r w:rsidRPr="00360DBE">
        <w:rPr>
          <w:rFonts w:asciiTheme="minorHAnsi" w:hAnsiTheme="minorHAnsi"/>
          <w:szCs w:val="24"/>
        </w:rPr>
        <w:t>napájen z</w:t>
      </w:r>
      <w:r w:rsidR="00886E54">
        <w:rPr>
          <w:rFonts w:asciiTheme="minorHAnsi" w:hAnsiTheme="minorHAnsi"/>
          <w:szCs w:val="24"/>
        </w:rPr>
        <w:t>e stávajícího</w:t>
      </w:r>
      <w:r w:rsidRPr="00360DBE">
        <w:rPr>
          <w:rFonts w:asciiTheme="minorHAnsi" w:hAnsiTheme="minorHAnsi"/>
          <w:szCs w:val="24"/>
        </w:rPr>
        <w:t xml:space="preserve"> rozvaděče elektroinstal</w:t>
      </w:r>
      <w:r w:rsidR="008210E5">
        <w:rPr>
          <w:rFonts w:asciiTheme="minorHAnsi" w:hAnsiTheme="minorHAnsi"/>
          <w:szCs w:val="24"/>
        </w:rPr>
        <w:t xml:space="preserve">ace samostatným přívodem. </w:t>
      </w:r>
      <w:r w:rsidRPr="00360DBE">
        <w:rPr>
          <w:rFonts w:asciiTheme="minorHAnsi" w:hAnsiTheme="minorHAnsi"/>
          <w:szCs w:val="24"/>
        </w:rPr>
        <w:t xml:space="preserve">V rozvaděči </w:t>
      </w:r>
      <w:r w:rsidR="008210E5">
        <w:rPr>
          <w:rFonts w:asciiTheme="minorHAnsi" w:hAnsiTheme="minorHAnsi"/>
          <w:szCs w:val="24"/>
        </w:rPr>
        <w:t>bude</w:t>
      </w:r>
      <w:r w:rsidRPr="00360DBE">
        <w:rPr>
          <w:rFonts w:asciiTheme="minorHAnsi" w:hAnsiTheme="minorHAnsi"/>
          <w:szCs w:val="24"/>
        </w:rPr>
        <w:t xml:space="preserve"> umístěno jištění přívodu, akumulátor s automatickým nabíječem, telemetrická stanice s anténou a další nezbytná výzbroj a výstroj.</w:t>
      </w:r>
    </w:p>
    <w:p w14:paraId="4C43A3F3" w14:textId="77777777" w:rsidR="00360DBE" w:rsidRDefault="00360DBE" w:rsidP="00F06D0C">
      <w:pPr>
        <w:pStyle w:val="Zkladntext"/>
        <w:ind w:firstLine="576"/>
        <w:jc w:val="both"/>
        <w:rPr>
          <w:rFonts w:asciiTheme="minorHAnsi" w:hAnsiTheme="minorHAnsi"/>
          <w:szCs w:val="24"/>
        </w:rPr>
      </w:pPr>
      <w:r w:rsidRPr="00360DBE">
        <w:rPr>
          <w:rFonts w:asciiTheme="minorHAnsi" w:hAnsiTheme="minorHAnsi"/>
          <w:szCs w:val="24"/>
        </w:rPr>
        <w:t>Rozvaděč bude připojený k hlavní uzemňovací přípojnici objektu.</w:t>
      </w:r>
      <w:r w:rsidR="00886E54">
        <w:rPr>
          <w:rFonts w:asciiTheme="minorHAnsi" w:hAnsiTheme="minorHAnsi"/>
          <w:szCs w:val="24"/>
        </w:rPr>
        <w:t xml:space="preserve"> </w:t>
      </w:r>
    </w:p>
    <w:p w14:paraId="59F5859B" w14:textId="77777777" w:rsidR="00F06D0C" w:rsidRPr="00F06D0C" w:rsidRDefault="00F06D0C" w:rsidP="00F06D0C">
      <w:pPr>
        <w:pStyle w:val="N2"/>
      </w:pPr>
      <w:bookmarkStart w:id="120" w:name="_Toc502821769"/>
      <w:r w:rsidRPr="00F06D0C">
        <w:t>Kabelové rozvody</w:t>
      </w:r>
      <w:bookmarkEnd w:id="120"/>
    </w:p>
    <w:p w14:paraId="3B136D77" w14:textId="77777777" w:rsidR="00F06D0C" w:rsidRPr="00F06D0C" w:rsidRDefault="00F06D0C" w:rsidP="00AF12F4">
      <w:pPr>
        <w:pStyle w:val="Zkladntext"/>
        <w:ind w:firstLine="576"/>
        <w:jc w:val="both"/>
        <w:rPr>
          <w:rFonts w:asciiTheme="minorHAnsi" w:hAnsiTheme="minorHAnsi"/>
          <w:szCs w:val="24"/>
        </w:rPr>
      </w:pPr>
      <w:r w:rsidRPr="00F06D0C">
        <w:rPr>
          <w:rFonts w:asciiTheme="minorHAnsi" w:hAnsiTheme="minorHAnsi"/>
          <w:szCs w:val="24"/>
        </w:rPr>
        <w:t xml:space="preserve">Kabelové rozvody budou provedeny kabely </w:t>
      </w:r>
      <w:r w:rsidR="00AF12F4">
        <w:rPr>
          <w:rFonts w:asciiTheme="minorHAnsi" w:hAnsiTheme="minorHAnsi"/>
          <w:szCs w:val="24"/>
        </w:rPr>
        <w:t>ve stíněném provedení</w:t>
      </w:r>
      <w:r w:rsidRPr="00F06D0C">
        <w:rPr>
          <w:rFonts w:asciiTheme="minorHAnsi" w:hAnsiTheme="minorHAnsi"/>
          <w:szCs w:val="24"/>
        </w:rPr>
        <w:t xml:space="preserve"> s měděnými jádry.</w:t>
      </w:r>
      <w:r w:rsidR="00AF12F4">
        <w:rPr>
          <w:rFonts w:asciiTheme="minorHAnsi" w:hAnsiTheme="minorHAnsi"/>
          <w:szCs w:val="24"/>
        </w:rPr>
        <w:t xml:space="preserve"> </w:t>
      </w:r>
      <w:r w:rsidRPr="00F06D0C">
        <w:rPr>
          <w:rFonts w:asciiTheme="minorHAnsi" w:hAnsiTheme="minorHAnsi"/>
          <w:szCs w:val="24"/>
        </w:rPr>
        <w:t xml:space="preserve">Kabely technologické elektroinstalace </w:t>
      </w:r>
      <w:r w:rsidR="00AF12F4">
        <w:rPr>
          <w:rFonts w:asciiTheme="minorHAnsi" w:hAnsiTheme="minorHAnsi"/>
          <w:szCs w:val="24"/>
        </w:rPr>
        <w:t xml:space="preserve">povedou </w:t>
      </w:r>
      <w:r w:rsidRPr="00F06D0C">
        <w:rPr>
          <w:rFonts w:asciiTheme="minorHAnsi" w:hAnsiTheme="minorHAnsi"/>
          <w:szCs w:val="24"/>
        </w:rPr>
        <w:t xml:space="preserve">v samostatných žlabech </w:t>
      </w:r>
      <w:r w:rsidR="00AF12F4">
        <w:rPr>
          <w:rFonts w:asciiTheme="minorHAnsi" w:hAnsiTheme="minorHAnsi"/>
          <w:szCs w:val="24"/>
        </w:rPr>
        <w:t>nebo trubkách</w:t>
      </w:r>
      <w:r w:rsidRPr="00F06D0C">
        <w:rPr>
          <w:rFonts w:asciiTheme="minorHAnsi" w:hAnsiTheme="minorHAnsi"/>
          <w:szCs w:val="24"/>
        </w:rPr>
        <w:t>.</w:t>
      </w:r>
      <w:r w:rsidR="00AF12F4">
        <w:rPr>
          <w:rFonts w:asciiTheme="minorHAnsi" w:hAnsiTheme="minorHAnsi"/>
          <w:szCs w:val="24"/>
        </w:rPr>
        <w:t xml:space="preserve"> Kabely nízkého napětí (230VAC) budou</w:t>
      </w:r>
      <w:r w:rsidRPr="00F06D0C">
        <w:rPr>
          <w:rFonts w:asciiTheme="minorHAnsi" w:hAnsiTheme="minorHAnsi"/>
          <w:szCs w:val="24"/>
        </w:rPr>
        <w:t xml:space="preserve"> odděleně od kabelů malého napětí (24VD</w:t>
      </w:r>
      <w:r w:rsidR="00AF12F4">
        <w:rPr>
          <w:rFonts w:asciiTheme="minorHAnsi" w:hAnsiTheme="minorHAnsi"/>
          <w:szCs w:val="24"/>
        </w:rPr>
        <w:t xml:space="preserve">C). V provozních objektech budou </w:t>
      </w:r>
      <w:r w:rsidRPr="00F06D0C">
        <w:rPr>
          <w:rFonts w:asciiTheme="minorHAnsi" w:hAnsiTheme="minorHAnsi"/>
          <w:szCs w:val="24"/>
        </w:rPr>
        <w:t xml:space="preserve">kabely vedeny po stěně v plastových </w:t>
      </w:r>
      <w:r w:rsidR="0025100D">
        <w:rPr>
          <w:rFonts w:asciiTheme="minorHAnsi" w:hAnsiTheme="minorHAnsi"/>
          <w:szCs w:val="24"/>
        </w:rPr>
        <w:t>chráničkách</w:t>
      </w:r>
      <w:r w:rsidRPr="00F06D0C">
        <w:rPr>
          <w:rFonts w:asciiTheme="minorHAnsi" w:hAnsiTheme="minorHAnsi"/>
          <w:szCs w:val="24"/>
        </w:rPr>
        <w:t>.</w:t>
      </w:r>
    </w:p>
    <w:p w14:paraId="735B461E" w14:textId="77777777" w:rsidR="00F06D0C" w:rsidRDefault="00AF12F4" w:rsidP="00AF12F4">
      <w:pPr>
        <w:pStyle w:val="Zkladntext"/>
        <w:ind w:firstLine="576"/>
        <w:jc w:val="both"/>
        <w:rPr>
          <w:rFonts w:asciiTheme="minorHAnsi" w:hAnsiTheme="minorHAnsi"/>
          <w:szCs w:val="24"/>
        </w:rPr>
      </w:pPr>
      <w:r>
        <w:rPr>
          <w:rFonts w:asciiTheme="minorHAnsi" w:hAnsiTheme="minorHAnsi"/>
          <w:szCs w:val="24"/>
        </w:rPr>
        <w:t>Ve venkovním prostředí budou</w:t>
      </w:r>
      <w:r w:rsidR="00F06D0C" w:rsidRPr="00F06D0C">
        <w:rPr>
          <w:rFonts w:asciiTheme="minorHAnsi" w:hAnsiTheme="minorHAnsi"/>
          <w:szCs w:val="24"/>
        </w:rPr>
        <w:t xml:space="preserve"> kabely uloženy v ochranných elektroinstalačních trubkách </w:t>
      </w:r>
      <w:r>
        <w:rPr>
          <w:rFonts w:asciiTheme="minorHAnsi" w:hAnsiTheme="minorHAnsi"/>
          <w:szCs w:val="24"/>
        </w:rPr>
        <w:t>s vysokou mechanickou odolností a</w:t>
      </w:r>
      <w:r w:rsidR="00F06D0C" w:rsidRPr="00F06D0C">
        <w:rPr>
          <w:rFonts w:asciiTheme="minorHAnsi" w:hAnsiTheme="minorHAnsi"/>
          <w:szCs w:val="24"/>
        </w:rPr>
        <w:t xml:space="preserve"> z materiálu odolávajícího UV záření a nízkým a vysokým teplotám.</w:t>
      </w:r>
      <w:r>
        <w:rPr>
          <w:rFonts w:asciiTheme="minorHAnsi" w:hAnsiTheme="minorHAnsi"/>
          <w:szCs w:val="24"/>
        </w:rPr>
        <w:t xml:space="preserve"> Kabely uložené v zemi budou instalované v chráničkách a jejich uložení musí odpovídat normě ČSN 73 6005 Prostorové uspořádání sítí technického vybavení.</w:t>
      </w:r>
    </w:p>
    <w:p w14:paraId="0F9DEF94" w14:textId="77777777" w:rsidR="00844A81" w:rsidRDefault="00844A81" w:rsidP="00844A81">
      <w:pPr>
        <w:pStyle w:val="Zkladntext"/>
        <w:ind w:firstLine="576"/>
        <w:jc w:val="both"/>
        <w:rPr>
          <w:rFonts w:asciiTheme="minorHAnsi" w:hAnsiTheme="minorHAnsi"/>
          <w:szCs w:val="24"/>
        </w:rPr>
      </w:pPr>
      <w:r w:rsidRPr="00844A81">
        <w:rPr>
          <w:rFonts w:asciiTheme="minorHAnsi" w:hAnsiTheme="minorHAnsi"/>
          <w:szCs w:val="24"/>
        </w:rPr>
        <w:t>Kabelové trasa bude pokládána v rýze šířky 0,35 - 0,50 m s krytím chráničky 0,40 m. Ve výšce 0,20 m</w:t>
      </w:r>
      <w:r>
        <w:rPr>
          <w:rFonts w:asciiTheme="minorHAnsi" w:hAnsiTheme="minorHAnsi"/>
          <w:szCs w:val="24"/>
        </w:rPr>
        <w:t xml:space="preserve"> </w:t>
      </w:r>
      <w:r w:rsidRPr="00844A81">
        <w:rPr>
          <w:rFonts w:asciiTheme="minorHAnsi" w:hAnsiTheme="minorHAnsi"/>
          <w:szCs w:val="24"/>
        </w:rPr>
        <w:t>nad chráničkami bude položena výstražná fólie šířky 220 mm.</w:t>
      </w:r>
      <w:r w:rsidRPr="00844A81">
        <w:t xml:space="preserve"> </w:t>
      </w:r>
      <w:r w:rsidRPr="00844A81">
        <w:rPr>
          <w:rFonts w:asciiTheme="minorHAnsi" w:hAnsiTheme="minorHAnsi"/>
          <w:szCs w:val="24"/>
        </w:rPr>
        <w:t>V místě pozorovacího vrtu je chránička připevněna kotevními páskami k zárubnici vrtu.</w:t>
      </w:r>
      <w:r w:rsidRPr="00844A81">
        <w:t xml:space="preserve"> </w:t>
      </w:r>
      <w:r w:rsidRPr="00844A81">
        <w:rPr>
          <w:rFonts w:asciiTheme="minorHAnsi" w:hAnsiTheme="minorHAnsi"/>
          <w:szCs w:val="24"/>
        </w:rPr>
        <w:t>Ostatní venkovní kabelové rozvody budou umístěny do stávajících kabelových tras a kabelových</w:t>
      </w:r>
      <w:r>
        <w:rPr>
          <w:rFonts w:asciiTheme="minorHAnsi" w:hAnsiTheme="minorHAnsi"/>
          <w:szCs w:val="24"/>
        </w:rPr>
        <w:t xml:space="preserve"> š</w:t>
      </w:r>
      <w:r w:rsidRPr="00844A81">
        <w:rPr>
          <w:rFonts w:asciiTheme="minorHAnsi" w:hAnsiTheme="minorHAnsi"/>
          <w:szCs w:val="24"/>
        </w:rPr>
        <w:t>achet.</w:t>
      </w:r>
    </w:p>
    <w:p w14:paraId="38FCABDA" w14:textId="77777777" w:rsidR="00AF63B5" w:rsidRDefault="0025100D" w:rsidP="00AF63B5">
      <w:pPr>
        <w:pStyle w:val="Zkladntext"/>
        <w:ind w:firstLine="576"/>
        <w:jc w:val="both"/>
        <w:rPr>
          <w:rFonts w:asciiTheme="minorHAnsi" w:hAnsiTheme="minorHAnsi"/>
          <w:szCs w:val="24"/>
        </w:rPr>
      </w:pPr>
      <w:r>
        <w:rPr>
          <w:rFonts w:asciiTheme="minorHAnsi" w:hAnsiTheme="minorHAnsi"/>
          <w:szCs w:val="24"/>
        </w:rPr>
        <w:t>Kabel od koncentrátoru z věže povede stávajícími chráničkami do kabelové komory u pravobřežního zavázání a odtud přes chráničky v koruně hráze k jednotlivým pozorovacím vrtům a šachtám.</w:t>
      </w:r>
    </w:p>
    <w:p w14:paraId="50598EAE" w14:textId="77777777" w:rsidR="003E47C8" w:rsidRDefault="003E47C8" w:rsidP="003E47C8">
      <w:pPr>
        <w:pStyle w:val="N1"/>
      </w:pPr>
      <w:bookmarkStart w:id="121" w:name="_Toc502821770"/>
      <w:r>
        <w:t>Stávající inženýrské sítě</w:t>
      </w:r>
      <w:bookmarkEnd w:id="121"/>
    </w:p>
    <w:p w14:paraId="16C383CD" w14:textId="77777777" w:rsidR="00227BF1" w:rsidRPr="00227BF1" w:rsidRDefault="00227BF1" w:rsidP="00227BF1">
      <w:pPr>
        <w:pStyle w:val="Zkladntext"/>
        <w:ind w:firstLine="576"/>
        <w:jc w:val="both"/>
        <w:rPr>
          <w:rFonts w:asciiTheme="minorHAnsi" w:hAnsiTheme="minorHAnsi"/>
          <w:szCs w:val="24"/>
        </w:rPr>
      </w:pPr>
      <w:r w:rsidRPr="00227BF1">
        <w:rPr>
          <w:rFonts w:asciiTheme="minorHAnsi" w:hAnsiTheme="minorHAnsi"/>
          <w:szCs w:val="24"/>
        </w:rPr>
        <w:t>Zhotovitel je povinen před zahájením vlastních prací si zjistit stávající inženýrské sítě.</w:t>
      </w:r>
    </w:p>
    <w:p w14:paraId="65A41A19" w14:textId="77777777" w:rsidR="008F21F0" w:rsidRDefault="00B65E26" w:rsidP="008F21F0">
      <w:pPr>
        <w:pStyle w:val="N1"/>
      </w:pPr>
      <w:bookmarkStart w:id="122" w:name="_Toc502821771"/>
      <w:r>
        <w:t xml:space="preserve">Členění stavby na </w:t>
      </w:r>
      <w:r w:rsidR="00BB7964">
        <w:t>provozní soubory</w:t>
      </w:r>
      <w:bookmarkEnd w:id="122"/>
    </w:p>
    <w:p w14:paraId="638A2DFC" w14:textId="77777777" w:rsidR="008F21F0" w:rsidRDefault="00B65E26" w:rsidP="00FE19C3">
      <w:pPr>
        <w:pStyle w:val="Odstavec"/>
        <w:ind w:firstLine="709"/>
        <w:jc w:val="both"/>
        <w:rPr>
          <w:rFonts w:asciiTheme="minorHAnsi" w:hAnsiTheme="minorHAnsi"/>
          <w:sz w:val="24"/>
          <w:szCs w:val="24"/>
        </w:rPr>
      </w:pPr>
      <w:r>
        <w:rPr>
          <w:rFonts w:asciiTheme="minorHAnsi" w:hAnsiTheme="minorHAnsi"/>
          <w:sz w:val="24"/>
          <w:szCs w:val="24"/>
        </w:rPr>
        <w:t xml:space="preserve">Stavba je </w:t>
      </w:r>
      <w:r w:rsidR="008F57C6">
        <w:rPr>
          <w:rFonts w:asciiTheme="minorHAnsi" w:hAnsiTheme="minorHAnsi"/>
          <w:sz w:val="24"/>
          <w:szCs w:val="24"/>
        </w:rPr>
        <w:t>určena jako stavební objekt SO</w:t>
      </w:r>
      <w:r w:rsidR="00E85FD7">
        <w:rPr>
          <w:rFonts w:asciiTheme="minorHAnsi" w:hAnsiTheme="minorHAnsi"/>
          <w:sz w:val="24"/>
          <w:szCs w:val="24"/>
        </w:rPr>
        <w:t>10</w:t>
      </w:r>
      <w:r w:rsidR="008F57C6">
        <w:rPr>
          <w:rFonts w:asciiTheme="minorHAnsi" w:hAnsiTheme="minorHAnsi"/>
          <w:sz w:val="24"/>
          <w:szCs w:val="24"/>
        </w:rPr>
        <w:t xml:space="preserve"> </w:t>
      </w:r>
      <w:r w:rsidR="00C40B05">
        <w:rPr>
          <w:rFonts w:asciiTheme="minorHAnsi" w:hAnsiTheme="minorHAnsi"/>
          <w:sz w:val="24"/>
          <w:szCs w:val="24"/>
        </w:rPr>
        <w:t xml:space="preserve">ve čtyřech </w:t>
      </w:r>
      <w:r>
        <w:rPr>
          <w:rFonts w:asciiTheme="minorHAnsi" w:hAnsiTheme="minorHAnsi"/>
          <w:sz w:val="24"/>
          <w:szCs w:val="24"/>
        </w:rPr>
        <w:t>samostatný</w:t>
      </w:r>
      <w:r w:rsidR="00FE19C3">
        <w:rPr>
          <w:rFonts w:asciiTheme="minorHAnsi" w:hAnsiTheme="minorHAnsi"/>
          <w:sz w:val="24"/>
          <w:szCs w:val="24"/>
        </w:rPr>
        <w:t xml:space="preserve">ch lokalitách a je rozdělena na jednotlivé </w:t>
      </w:r>
      <w:r w:rsidR="008F57C6">
        <w:rPr>
          <w:rFonts w:asciiTheme="minorHAnsi" w:hAnsiTheme="minorHAnsi"/>
          <w:sz w:val="24"/>
          <w:szCs w:val="24"/>
        </w:rPr>
        <w:t>provozní soubory PS</w:t>
      </w:r>
      <w:r w:rsidR="00FE19C3">
        <w:rPr>
          <w:rFonts w:asciiTheme="minorHAnsi" w:hAnsiTheme="minorHAnsi"/>
          <w:sz w:val="24"/>
          <w:szCs w:val="24"/>
        </w:rPr>
        <w:t>.</w:t>
      </w:r>
    </w:p>
    <w:tbl>
      <w:tblPr>
        <w:tblStyle w:val="Mkatabulky"/>
        <w:tblW w:w="0" w:type="auto"/>
        <w:tblLook w:val="04A0" w:firstRow="1" w:lastRow="0" w:firstColumn="1" w:lastColumn="0" w:noHBand="0" w:noVBand="1"/>
      </w:tblPr>
      <w:tblGrid>
        <w:gridCol w:w="1271"/>
        <w:gridCol w:w="5205"/>
        <w:gridCol w:w="3239"/>
      </w:tblGrid>
      <w:tr w:rsidR="00FE19C3" w14:paraId="7FF5E60E" w14:textId="77777777" w:rsidTr="00FE19C3">
        <w:tc>
          <w:tcPr>
            <w:tcW w:w="1271" w:type="dxa"/>
          </w:tcPr>
          <w:p w14:paraId="471314E2" w14:textId="77777777" w:rsidR="00FE19C3" w:rsidRDefault="008F57C6" w:rsidP="00FE19C3">
            <w:pPr>
              <w:pStyle w:val="Odstavec"/>
              <w:jc w:val="both"/>
              <w:rPr>
                <w:rFonts w:asciiTheme="minorHAnsi" w:hAnsiTheme="minorHAnsi"/>
                <w:sz w:val="24"/>
                <w:szCs w:val="24"/>
              </w:rPr>
            </w:pPr>
            <w:r>
              <w:rPr>
                <w:rFonts w:asciiTheme="minorHAnsi" w:hAnsiTheme="minorHAnsi"/>
                <w:sz w:val="24"/>
                <w:szCs w:val="24"/>
              </w:rPr>
              <w:t>PS</w:t>
            </w:r>
            <w:r w:rsidR="00FE19C3">
              <w:rPr>
                <w:rFonts w:asciiTheme="minorHAnsi" w:hAnsiTheme="minorHAnsi"/>
                <w:sz w:val="24"/>
                <w:szCs w:val="24"/>
              </w:rPr>
              <w:t>01</w:t>
            </w:r>
          </w:p>
        </w:tc>
        <w:tc>
          <w:tcPr>
            <w:tcW w:w="5205" w:type="dxa"/>
          </w:tcPr>
          <w:p w14:paraId="4214F100" w14:textId="77777777" w:rsidR="00FE19C3" w:rsidRDefault="0001537C" w:rsidP="00844A81">
            <w:pPr>
              <w:pStyle w:val="Odstavec"/>
              <w:jc w:val="both"/>
              <w:rPr>
                <w:rFonts w:asciiTheme="minorHAnsi" w:hAnsiTheme="minorHAnsi"/>
                <w:sz w:val="24"/>
                <w:szCs w:val="24"/>
              </w:rPr>
            </w:pPr>
            <w:r>
              <w:rPr>
                <w:rFonts w:asciiTheme="minorHAnsi" w:hAnsiTheme="minorHAnsi"/>
                <w:sz w:val="24"/>
                <w:szCs w:val="24"/>
              </w:rPr>
              <w:t xml:space="preserve">VD </w:t>
            </w:r>
            <w:r w:rsidR="00C40B05">
              <w:rPr>
                <w:rFonts w:asciiTheme="minorHAnsi" w:hAnsiTheme="minorHAnsi"/>
                <w:sz w:val="24"/>
                <w:szCs w:val="24"/>
              </w:rPr>
              <w:t>Plumlov</w:t>
            </w:r>
          </w:p>
        </w:tc>
        <w:tc>
          <w:tcPr>
            <w:tcW w:w="3239" w:type="dxa"/>
          </w:tcPr>
          <w:p w14:paraId="386E711B" w14:textId="77777777" w:rsidR="00FE19C3" w:rsidRDefault="00FE19C3" w:rsidP="00FE19C3">
            <w:pPr>
              <w:pStyle w:val="Odstavec"/>
              <w:jc w:val="both"/>
              <w:rPr>
                <w:rFonts w:asciiTheme="minorHAnsi" w:hAnsiTheme="minorHAnsi"/>
                <w:sz w:val="24"/>
                <w:szCs w:val="24"/>
              </w:rPr>
            </w:pPr>
          </w:p>
        </w:tc>
      </w:tr>
      <w:tr w:rsidR="00DD16AB" w14:paraId="477FB003" w14:textId="77777777" w:rsidTr="00FE19C3">
        <w:tc>
          <w:tcPr>
            <w:tcW w:w="1271" w:type="dxa"/>
          </w:tcPr>
          <w:p w14:paraId="1787B1B5" w14:textId="77777777" w:rsidR="00DD16AB" w:rsidRDefault="00DD16AB" w:rsidP="00DD16AB">
            <w:pPr>
              <w:pStyle w:val="Odstavec"/>
              <w:jc w:val="both"/>
              <w:rPr>
                <w:rFonts w:asciiTheme="minorHAnsi" w:hAnsiTheme="minorHAnsi"/>
                <w:sz w:val="24"/>
                <w:szCs w:val="24"/>
              </w:rPr>
            </w:pPr>
            <w:r>
              <w:rPr>
                <w:rFonts w:asciiTheme="minorHAnsi" w:hAnsiTheme="minorHAnsi"/>
                <w:sz w:val="24"/>
                <w:szCs w:val="24"/>
              </w:rPr>
              <w:t>PS0</w:t>
            </w:r>
            <w:r w:rsidR="00844A81">
              <w:rPr>
                <w:rFonts w:asciiTheme="minorHAnsi" w:hAnsiTheme="minorHAnsi"/>
                <w:sz w:val="24"/>
                <w:szCs w:val="24"/>
              </w:rPr>
              <w:t>2</w:t>
            </w:r>
          </w:p>
        </w:tc>
        <w:tc>
          <w:tcPr>
            <w:tcW w:w="5205" w:type="dxa"/>
          </w:tcPr>
          <w:p w14:paraId="4BB921BA" w14:textId="77777777" w:rsidR="00DD16AB" w:rsidRDefault="00DD16AB" w:rsidP="00844A81">
            <w:pPr>
              <w:pStyle w:val="Odstavec"/>
              <w:jc w:val="both"/>
              <w:rPr>
                <w:rFonts w:asciiTheme="minorHAnsi" w:hAnsiTheme="minorHAnsi"/>
                <w:sz w:val="24"/>
                <w:szCs w:val="24"/>
              </w:rPr>
            </w:pPr>
            <w:r>
              <w:rPr>
                <w:rFonts w:asciiTheme="minorHAnsi" w:hAnsiTheme="minorHAnsi"/>
                <w:sz w:val="24"/>
                <w:szCs w:val="24"/>
              </w:rPr>
              <w:t xml:space="preserve">LMG </w:t>
            </w:r>
            <w:r w:rsidR="00C40B05">
              <w:rPr>
                <w:rFonts w:asciiTheme="minorHAnsi" w:hAnsiTheme="minorHAnsi"/>
                <w:sz w:val="24"/>
                <w:szCs w:val="24"/>
              </w:rPr>
              <w:t>Soběsuky přítok</w:t>
            </w:r>
          </w:p>
        </w:tc>
        <w:tc>
          <w:tcPr>
            <w:tcW w:w="3239" w:type="dxa"/>
          </w:tcPr>
          <w:p w14:paraId="184FC686" w14:textId="77777777" w:rsidR="00DD16AB" w:rsidRDefault="00DD16AB" w:rsidP="00DD16AB">
            <w:pPr>
              <w:pStyle w:val="Odstavec"/>
              <w:jc w:val="both"/>
              <w:rPr>
                <w:rFonts w:asciiTheme="minorHAnsi" w:hAnsiTheme="minorHAnsi"/>
                <w:sz w:val="24"/>
                <w:szCs w:val="24"/>
              </w:rPr>
            </w:pPr>
          </w:p>
        </w:tc>
      </w:tr>
      <w:tr w:rsidR="00DD16AB" w14:paraId="5B5D2118" w14:textId="77777777" w:rsidTr="00FE19C3">
        <w:tc>
          <w:tcPr>
            <w:tcW w:w="1271" w:type="dxa"/>
          </w:tcPr>
          <w:p w14:paraId="089038D0" w14:textId="77777777" w:rsidR="00DD16AB" w:rsidRDefault="00942F52" w:rsidP="00DD16AB">
            <w:pPr>
              <w:pStyle w:val="Odstavec"/>
              <w:jc w:val="both"/>
              <w:rPr>
                <w:rFonts w:asciiTheme="minorHAnsi" w:hAnsiTheme="minorHAnsi"/>
                <w:sz w:val="24"/>
                <w:szCs w:val="24"/>
              </w:rPr>
            </w:pPr>
            <w:r>
              <w:rPr>
                <w:rFonts w:asciiTheme="minorHAnsi" w:hAnsiTheme="minorHAnsi"/>
                <w:sz w:val="24"/>
                <w:szCs w:val="24"/>
              </w:rPr>
              <w:t>PS0</w:t>
            </w:r>
            <w:r w:rsidR="00844A81">
              <w:rPr>
                <w:rFonts w:asciiTheme="minorHAnsi" w:hAnsiTheme="minorHAnsi"/>
                <w:sz w:val="24"/>
                <w:szCs w:val="24"/>
              </w:rPr>
              <w:t>3</w:t>
            </w:r>
          </w:p>
        </w:tc>
        <w:tc>
          <w:tcPr>
            <w:tcW w:w="5205" w:type="dxa"/>
          </w:tcPr>
          <w:p w14:paraId="1FE02F3F" w14:textId="77777777" w:rsidR="00DD16AB" w:rsidRDefault="00DD16AB" w:rsidP="00844A81">
            <w:pPr>
              <w:pStyle w:val="Odstavec"/>
              <w:jc w:val="both"/>
              <w:rPr>
                <w:rFonts w:asciiTheme="minorHAnsi" w:hAnsiTheme="minorHAnsi"/>
                <w:sz w:val="24"/>
                <w:szCs w:val="24"/>
              </w:rPr>
            </w:pPr>
            <w:r>
              <w:rPr>
                <w:rFonts w:asciiTheme="minorHAnsi" w:hAnsiTheme="minorHAnsi"/>
                <w:sz w:val="24"/>
                <w:szCs w:val="24"/>
              </w:rPr>
              <w:t xml:space="preserve">LMG </w:t>
            </w:r>
            <w:r w:rsidR="00C40B05">
              <w:rPr>
                <w:rFonts w:asciiTheme="minorHAnsi" w:hAnsiTheme="minorHAnsi"/>
                <w:sz w:val="24"/>
                <w:szCs w:val="24"/>
              </w:rPr>
              <w:t>Pod podhradským rybníkem</w:t>
            </w:r>
          </w:p>
        </w:tc>
        <w:tc>
          <w:tcPr>
            <w:tcW w:w="3239" w:type="dxa"/>
          </w:tcPr>
          <w:p w14:paraId="768159C0" w14:textId="77777777" w:rsidR="00DD16AB" w:rsidRDefault="00DD16AB" w:rsidP="00DD16AB">
            <w:pPr>
              <w:pStyle w:val="Odstavec"/>
              <w:jc w:val="both"/>
              <w:rPr>
                <w:rFonts w:asciiTheme="minorHAnsi" w:hAnsiTheme="minorHAnsi"/>
                <w:sz w:val="24"/>
                <w:szCs w:val="24"/>
              </w:rPr>
            </w:pPr>
          </w:p>
        </w:tc>
      </w:tr>
      <w:tr w:rsidR="00A40BE1" w14:paraId="0880C85E" w14:textId="77777777" w:rsidTr="00FE19C3">
        <w:tc>
          <w:tcPr>
            <w:tcW w:w="1271" w:type="dxa"/>
          </w:tcPr>
          <w:p w14:paraId="1ECB89C9" w14:textId="77777777" w:rsidR="00A40BE1" w:rsidRDefault="00A40BE1" w:rsidP="00DD16AB">
            <w:pPr>
              <w:pStyle w:val="Odstavec"/>
              <w:jc w:val="both"/>
              <w:rPr>
                <w:rFonts w:asciiTheme="minorHAnsi" w:hAnsiTheme="minorHAnsi"/>
                <w:sz w:val="24"/>
                <w:szCs w:val="24"/>
              </w:rPr>
            </w:pPr>
            <w:r>
              <w:rPr>
                <w:rFonts w:asciiTheme="minorHAnsi" w:hAnsiTheme="minorHAnsi"/>
                <w:sz w:val="24"/>
                <w:szCs w:val="24"/>
              </w:rPr>
              <w:t>PS04</w:t>
            </w:r>
          </w:p>
        </w:tc>
        <w:tc>
          <w:tcPr>
            <w:tcW w:w="5205" w:type="dxa"/>
          </w:tcPr>
          <w:p w14:paraId="0171A55C" w14:textId="77777777" w:rsidR="00A40BE1" w:rsidRDefault="00A40BE1" w:rsidP="00844A81">
            <w:pPr>
              <w:pStyle w:val="Odstavec"/>
              <w:jc w:val="both"/>
              <w:rPr>
                <w:rFonts w:asciiTheme="minorHAnsi" w:hAnsiTheme="minorHAnsi"/>
                <w:sz w:val="24"/>
                <w:szCs w:val="24"/>
              </w:rPr>
            </w:pPr>
            <w:r>
              <w:rPr>
                <w:rFonts w:asciiTheme="minorHAnsi" w:hAnsiTheme="minorHAnsi"/>
                <w:sz w:val="24"/>
                <w:szCs w:val="24"/>
              </w:rPr>
              <w:t xml:space="preserve">LMG </w:t>
            </w:r>
            <w:r w:rsidR="00C40B05">
              <w:rPr>
                <w:rFonts w:asciiTheme="minorHAnsi" w:hAnsiTheme="minorHAnsi"/>
                <w:sz w:val="24"/>
                <w:szCs w:val="24"/>
              </w:rPr>
              <w:t>Plumlov odtok</w:t>
            </w:r>
          </w:p>
        </w:tc>
        <w:tc>
          <w:tcPr>
            <w:tcW w:w="3239" w:type="dxa"/>
          </w:tcPr>
          <w:p w14:paraId="7FE17CE1" w14:textId="77777777" w:rsidR="00A40BE1" w:rsidRDefault="00A40BE1" w:rsidP="00DD16AB">
            <w:pPr>
              <w:pStyle w:val="Odstavec"/>
              <w:jc w:val="both"/>
              <w:rPr>
                <w:rFonts w:asciiTheme="minorHAnsi" w:hAnsiTheme="minorHAnsi"/>
                <w:sz w:val="24"/>
                <w:szCs w:val="24"/>
              </w:rPr>
            </w:pPr>
          </w:p>
        </w:tc>
      </w:tr>
    </w:tbl>
    <w:p w14:paraId="4F936A21" w14:textId="77777777" w:rsidR="000F6638" w:rsidRDefault="000F6638" w:rsidP="000F6638">
      <w:pPr>
        <w:rPr>
          <w:b/>
        </w:rPr>
      </w:pPr>
    </w:p>
    <w:p w14:paraId="655B65BA" w14:textId="77777777" w:rsidR="00B2432F" w:rsidRDefault="00B2432F" w:rsidP="00572541">
      <w:pPr>
        <w:pStyle w:val="N1"/>
      </w:pPr>
      <w:bookmarkStart w:id="123" w:name="_Toc484424140"/>
      <w:bookmarkStart w:id="124" w:name="_Toc502821772"/>
      <w:r>
        <w:lastRenderedPageBreak/>
        <w:t xml:space="preserve">SEZNAM </w:t>
      </w:r>
      <w:r w:rsidRPr="0032397C">
        <w:t>POŽADAVK</w:t>
      </w:r>
      <w:r>
        <w:t>Ů</w:t>
      </w:r>
      <w:bookmarkEnd w:id="123"/>
      <w:bookmarkEnd w:id="124"/>
    </w:p>
    <w:p w14:paraId="7E5A866E"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 xml:space="preserve">Stavba bude </w:t>
      </w:r>
      <w:r w:rsidR="00572541">
        <w:rPr>
          <w:rFonts w:asciiTheme="minorHAnsi" w:hAnsiTheme="minorHAnsi"/>
          <w:szCs w:val="24"/>
        </w:rPr>
        <w:t xml:space="preserve">následně </w:t>
      </w:r>
      <w:r w:rsidRPr="00572541">
        <w:rPr>
          <w:rFonts w:asciiTheme="minorHAnsi" w:hAnsiTheme="minorHAnsi"/>
          <w:szCs w:val="24"/>
        </w:rPr>
        <w:t xml:space="preserve">prováděna podle realizační a dílenské dokumentace. Veškeré odchylky od projektu </w:t>
      </w:r>
      <w:r w:rsidR="00572541">
        <w:rPr>
          <w:rFonts w:asciiTheme="minorHAnsi" w:hAnsiTheme="minorHAnsi"/>
          <w:szCs w:val="24"/>
        </w:rPr>
        <w:t xml:space="preserve">budou </w:t>
      </w:r>
      <w:r w:rsidRPr="00572541">
        <w:rPr>
          <w:rFonts w:asciiTheme="minorHAnsi" w:hAnsiTheme="minorHAnsi"/>
          <w:szCs w:val="24"/>
        </w:rPr>
        <w:t xml:space="preserve">řešeny ve spolupráci s projektantem, záznam bude proveden do stavebního deníku. Dosažení stupně jakosti požadované projektem je podmínkou pro doložení potřebné spolehlivosti stavby. </w:t>
      </w:r>
    </w:p>
    <w:p w14:paraId="71E41F72"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Stavba musí být prováděna osobami s příslušnou odborností a zkušeností. Musí být respektovány závazné i nezávazné platné ČSN a EN a související právní předpisy, stavební zákon 183/2006 ve znění pozdějších předpisů a prováděcí předpisy.</w:t>
      </w:r>
    </w:p>
    <w:p w14:paraId="5797516C"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Veškeré elektroinstalační práce musí být provedeny dle platných závazných i doporučených ČSN a předpisů souvisejících a vnitřních směrnic provozovatele. Na celé zařízení bude provedena výchozí revize.</w:t>
      </w:r>
    </w:p>
    <w:p w14:paraId="631B838F" w14:textId="77777777" w:rsidR="00B2432F" w:rsidRPr="0052441C" w:rsidRDefault="00B2432F" w:rsidP="001C1A37">
      <w:pPr>
        <w:pStyle w:val="N2"/>
      </w:pPr>
      <w:bookmarkStart w:id="125" w:name="_Toc353536186"/>
      <w:bookmarkStart w:id="126" w:name="_Toc386177103"/>
      <w:bookmarkStart w:id="127" w:name="_Toc387673516"/>
      <w:bookmarkStart w:id="128" w:name="_Toc389036153"/>
      <w:bookmarkStart w:id="129" w:name="_Toc391385421"/>
      <w:bookmarkStart w:id="130" w:name="_Toc484424141"/>
      <w:bookmarkStart w:id="131" w:name="_Toc502821773"/>
      <w:r w:rsidRPr="0052441C">
        <w:t>Požadavky na dodavatele stavby</w:t>
      </w:r>
      <w:bookmarkEnd w:id="125"/>
      <w:bookmarkEnd w:id="126"/>
      <w:bookmarkEnd w:id="127"/>
      <w:bookmarkEnd w:id="128"/>
      <w:bookmarkEnd w:id="129"/>
      <w:bookmarkEnd w:id="130"/>
      <w:bookmarkEnd w:id="131"/>
    </w:p>
    <w:p w14:paraId="3192F14C"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Je nutné zajistit po dobu realizace přístup pracovníkům montážní organizace do objektu a místnost pro příruční sklad materiálu. </w:t>
      </w:r>
    </w:p>
    <w:p w14:paraId="6D3FBD1C"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Provedení jednotlivých prostupů pro profesi slaboproudu bude před zahájením prací upřesněno realizační firmou. Protipožární ucpávky pro kabelové prostupy slaboprou</w:t>
      </w:r>
      <w:r w:rsidR="00AF12F4">
        <w:rPr>
          <w:rFonts w:asciiTheme="minorHAnsi" w:hAnsiTheme="minorHAnsi"/>
          <w:szCs w:val="24"/>
        </w:rPr>
        <w:t>dých vedení zajišťuje dodavatel.</w:t>
      </w:r>
    </w:p>
    <w:p w14:paraId="4146C678" w14:textId="77777777" w:rsidR="00B2432F" w:rsidRPr="0032397C" w:rsidRDefault="00B2432F" w:rsidP="001C1A37">
      <w:pPr>
        <w:pStyle w:val="N2"/>
      </w:pPr>
      <w:bookmarkStart w:id="132" w:name="_Toc391385422"/>
      <w:bookmarkStart w:id="133" w:name="_Toc484424142"/>
      <w:bookmarkStart w:id="134" w:name="_Toc502821774"/>
      <w:r w:rsidRPr="0032397C">
        <w:t>Požadavky na ostatní profese</w:t>
      </w:r>
      <w:bookmarkEnd w:id="132"/>
      <w:bookmarkEnd w:id="133"/>
      <w:bookmarkEnd w:id="134"/>
    </w:p>
    <w:p w14:paraId="5338C7A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Instalace </w:t>
      </w:r>
      <w:r w:rsidR="00AF12F4">
        <w:rPr>
          <w:rFonts w:asciiTheme="minorHAnsi" w:hAnsiTheme="minorHAnsi"/>
          <w:szCs w:val="24"/>
        </w:rPr>
        <w:t xml:space="preserve">měřících </w:t>
      </w:r>
      <w:r w:rsidRPr="001C1A37">
        <w:rPr>
          <w:rFonts w:asciiTheme="minorHAnsi" w:hAnsiTheme="minorHAnsi"/>
          <w:szCs w:val="24"/>
        </w:rPr>
        <w:t xml:space="preserve">systémů nevyžadují podstatné stavební úpravy. Veškeré stavební práce mají charakter stavebních přípomocí, jako je vrtání a osazování hmoždinek, vrtání prostupů příčkami, montáž trubek. </w:t>
      </w:r>
    </w:p>
    <w:p w14:paraId="444F43C1" w14:textId="77777777" w:rsidR="00B2432F" w:rsidRPr="00A14744" w:rsidRDefault="00B2432F" w:rsidP="001C1A37">
      <w:pPr>
        <w:pStyle w:val="N2"/>
      </w:pPr>
      <w:bookmarkStart w:id="135" w:name="_Toc353536192"/>
      <w:bookmarkStart w:id="136" w:name="_Toc386177109"/>
      <w:bookmarkStart w:id="137" w:name="_Toc387673522"/>
      <w:bookmarkStart w:id="138" w:name="_Toc389036158"/>
      <w:bookmarkStart w:id="139" w:name="_Toc391385426"/>
      <w:bookmarkStart w:id="140" w:name="_Toc484424145"/>
      <w:bookmarkStart w:id="141" w:name="_Toc502821775"/>
      <w:r w:rsidRPr="00A14744">
        <w:t>Požadavky na odběratele</w:t>
      </w:r>
      <w:bookmarkEnd w:id="135"/>
      <w:bookmarkEnd w:id="136"/>
      <w:bookmarkEnd w:id="137"/>
      <w:bookmarkEnd w:id="138"/>
      <w:bookmarkEnd w:id="139"/>
      <w:bookmarkEnd w:id="140"/>
      <w:bookmarkEnd w:id="141"/>
    </w:p>
    <w:p w14:paraId="2FE71BE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Před uvedením </w:t>
      </w:r>
      <w:r w:rsidR="00AF12F4">
        <w:rPr>
          <w:rFonts w:asciiTheme="minorHAnsi" w:hAnsiTheme="minorHAnsi"/>
          <w:szCs w:val="24"/>
        </w:rPr>
        <w:t>systému měření</w:t>
      </w:r>
      <w:r w:rsidRPr="001C1A37">
        <w:rPr>
          <w:rFonts w:asciiTheme="minorHAnsi" w:hAnsiTheme="minorHAnsi"/>
          <w:szCs w:val="24"/>
        </w:rPr>
        <w:t xml:space="preserve"> do provozu je uživatel povinen zpracovat "Směrnici o činnosti v případě poruch" se stanovením způsobu a podmínek </w:t>
      </w:r>
      <w:r w:rsidR="00F84BDE">
        <w:rPr>
          <w:rFonts w:asciiTheme="minorHAnsi" w:hAnsiTheme="minorHAnsi"/>
          <w:szCs w:val="24"/>
        </w:rPr>
        <w:t>v době poruchy.</w:t>
      </w:r>
    </w:p>
    <w:p w14:paraId="5026501F" w14:textId="77777777" w:rsidR="00B2432F" w:rsidRPr="00A14744" w:rsidRDefault="00B2432F" w:rsidP="001C1A37">
      <w:pPr>
        <w:pStyle w:val="N3"/>
        <w:tabs>
          <w:tab w:val="clear" w:pos="851"/>
          <w:tab w:val="left" w:pos="993"/>
        </w:tabs>
      </w:pPr>
      <w:bookmarkStart w:id="142" w:name="_Toc66503835"/>
      <w:bookmarkStart w:id="143" w:name="_Toc246914745"/>
      <w:bookmarkStart w:id="144" w:name="_Toc391385427"/>
      <w:bookmarkStart w:id="145" w:name="_Toc484424146"/>
      <w:bookmarkStart w:id="146" w:name="_Toc502821776"/>
      <w:r w:rsidRPr="00A14744">
        <w:t>Osoby pověřené obsluhou</w:t>
      </w:r>
      <w:bookmarkEnd w:id="142"/>
      <w:bookmarkEnd w:id="143"/>
      <w:bookmarkEnd w:id="144"/>
      <w:bookmarkEnd w:id="145"/>
      <w:bookmarkEnd w:id="146"/>
    </w:p>
    <w:p w14:paraId="68DCA1FB"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prokazatelně proškoleny předávající organizací proti podpisu a musí být alespoň osoby poučené podle ČSN EN 50110–1.</w:t>
      </w:r>
    </w:p>
    <w:p w14:paraId="733F098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Osoby pověřené obsluhou vedou např. záznamy o poruchách a postupují podle "Směrnice o činnosti v případě poruchy". Zjištěné závady hlásí osobě zodpovědné za provoz zařízení.</w:t>
      </w:r>
    </w:p>
    <w:p w14:paraId="545D56BC" w14:textId="77777777" w:rsidR="00B2432F" w:rsidRPr="00A14744" w:rsidRDefault="00B2432F" w:rsidP="001C1A37">
      <w:pPr>
        <w:pStyle w:val="N3"/>
        <w:tabs>
          <w:tab w:val="clear" w:pos="851"/>
          <w:tab w:val="left" w:pos="993"/>
        </w:tabs>
      </w:pPr>
      <w:bookmarkStart w:id="147" w:name="_Toc66503836"/>
      <w:bookmarkStart w:id="148" w:name="_Toc246914746"/>
      <w:bookmarkStart w:id="149" w:name="_Toc391385428"/>
      <w:bookmarkStart w:id="150" w:name="_Toc484424147"/>
      <w:bookmarkStart w:id="151" w:name="_Toc502821777"/>
      <w:r w:rsidRPr="00A14744">
        <w:t>Osoby pověřené údržbou</w:t>
      </w:r>
      <w:bookmarkEnd w:id="147"/>
      <w:bookmarkEnd w:id="148"/>
      <w:bookmarkEnd w:id="149"/>
      <w:bookmarkEnd w:id="150"/>
      <w:bookmarkEnd w:id="151"/>
    </w:p>
    <w:p w14:paraId="1BD54A4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znalé podle ČSN EN 50110–1 a mají tyto povinnosti:</w:t>
      </w:r>
    </w:p>
    <w:p w14:paraId="608F79C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prohlídky a údržbu zařízení podle pokynů výrobce</w:t>
      </w:r>
    </w:p>
    <w:p w14:paraId="7B3FCE63"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dle předepsaných pravidel kontrolu zařízení</w:t>
      </w:r>
    </w:p>
    <w:p w14:paraId="59DD98E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záznamy o všech kontrolách, údržbě a opravách zařízení do provozní knihy.</w:t>
      </w:r>
    </w:p>
    <w:p w14:paraId="254000AE" w14:textId="77777777" w:rsidR="00B2432F" w:rsidRPr="00A14744" w:rsidRDefault="00B2432F" w:rsidP="001C1A37">
      <w:pPr>
        <w:pStyle w:val="N3"/>
        <w:tabs>
          <w:tab w:val="clear" w:pos="851"/>
          <w:tab w:val="left" w:pos="993"/>
        </w:tabs>
      </w:pPr>
      <w:bookmarkStart w:id="152" w:name="_Toc66503837"/>
      <w:bookmarkStart w:id="153" w:name="_Toc246914747"/>
      <w:bookmarkStart w:id="154" w:name="_Toc391385429"/>
      <w:bookmarkStart w:id="155" w:name="_Toc484424148"/>
      <w:bookmarkStart w:id="156" w:name="_Toc502821778"/>
      <w:r w:rsidRPr="00A14744">
        <w:lastRenderedPageBreak/>
        <w:t>Osoba zodpovědná za provoz zařízení</w:t>
      </w:r>
      <w:bookmarkEnd w:id="152"/>
      <w:bookmarkEnd w:id="153"/>
      <w:bookmarkEnd w:id="154"/>
      <w:bookmarkEnd w:id="155"/>
      <w:bookmarkEnd w:id="156"/>
    </w:p>
    <w:p w14:paraId="2366EB7B"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zodpovídá za provoz a správné používání zařízení</w:t>
      </w:r>
      <w:r w:rsidR="00F84BDE">
        <w:rPr>
          <w:rFonts w:asciiTheme="minorHAnsi" w:hAnsiTheme="minorHAnsi"/>
          <w:szCs w:val="24"/>
        </w:rPr>
        <w:t>,</w:t>
      </w:r>
      <w:r w:rsidRPr="001C1A37">
        <w:rPr>
          <w:rFonts w:asciiTheme="minorHAnsi" w:hAnsiTheme="minorHAnsi"/>
          <w:szCs w:val="24"/>
        </w:rPr>
        <w:t xml:space="preserve"> </w:t>
      </w:r>
    </w:p>
    <w:p w14:paraId="3E64801C"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neprodlené provedení všech oprav</w:t>
      </w:r>
      <w:r w:rsidR="00F84BDE">
        <w:rPr>
          <w:rFonts w:asciiTheme="minorHAnsi" w:hAnsiTheme="minorHAnsi"/>
          <w:szCs w:val="24"/>
        </w:rPr>
        <w:t>,</w:t>
      </w:r>
    </w:p>
    <w:p w14:paraId="3093956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provádí kontrolu osob pověřených obsluhou</w:t>
      </w:r>
      <w:r w:rsidR="00F84BDE">
        <w:rPr>
          <w:rFonts w:asciiTheme="minorHAnsi" w:hAnsiTheme="minorHAnsi"/>
          <w:szCs w:val="24"/>
        </w:rPr>
        <w:t>,</w:t>
      </w:r>
    </w:p>
    <w:p w14:paraId="28D6709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aby osoby pověřené údržbou prováděli údržbu podle pokynů výrobce</w:t>
      </w:r>
      <w:r w:rsidR="00F84BDE">
        <w:rPr>
          <w:rFonts w:asciiTheme="minorHAnsi" w:hAnsiTheme="minorHAnsi"/>
          <w:szCs w:val="24"/>
        </w:rPr>
        <w:t>,</w:t>
      </w:r>
    </w:p>
    <w:p w14:paraId="45AA669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odpovídá za řádné vedení provozní knihy a související dokumentace</w:t>
      </w:r>
      <w:r w:rsidR="00F84BDE">
        <w:rPr>
          <w:rFonts w:asciiTheme="minorHAnsi" w:hAnsiTheme="minorHAnsi"/>
          <w:szCs w:val="24"/>
        </w:rPr>
        <w:t>.</w:t>
      </w:r>
    </w:p>
    <w:p w14:paraId="352D7901" w14:textId="77777777" w:rsidR="00B2432F" w:rsidRPr="0032397C" w:rsidRDefault="00B2432F" w:rsidP="001C1A37">
      <w:pPr>
        <w:pStyle w:val="N1"/>
      </w:pPr>
      <w:bookmarkStart w:id="157" w:name="_Toc391385430"/>
      <w:bookmarkStart w:id="158" w:name="_Toc484424149"/>
      <w:bookmarkStart w:id="159" w:name="_Toc502821779"/>
      <w:r w:rsidRPr="0032397C">
        <w:t xml:space="preserve">MONTÁŽ </w:t>
      </w:r>
      <w:r>
        <w:t>ZAŘÍZENÍ</w:t>
      </w:r>
      <w:bookmarkEnd w:id="157"/>
      <w:bookmarkEnd w:id="158"/>
      <w:bookmarkEnd w:id="159"/>
    </w:p>
    <w:p w14:paraId="2C87FB4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Montáž může provádět pouze montážní organizace výrobce nebo montážní organizace výrobcem poučená, která má pro tuto činnost prokazatelně proškolené pracovníky. Při montáži jednotlivých prvků je třeba dodržet pokyny výrobce pro jejich umístění a nastavení (viz technická dokumentace).</w:t>
      </w:r>
    </w:p>
    <w:p w14:paraId="77BF731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Při montáži zařízení musí být dodrženo umístění jednotlivých prvků podle projektu a pokynů výrobce. Musí být dodrženo zapojení vstupů a výstupů </w:t>
      </w:r>
      <w:r w:rsidR="00F84BDE">
        <w:rPr>
          <w:rFonts w:asciiTheme="minorHAnsi" w:hAnsiTheme="minorHAnsi"/>
          <w:szCs w:val="24"/>
        </w:rPr>
        <w:t>koncentrátorů</w:t>
      </w:r>
      <w:r w:rsidRPr="001C1A37">
        <w:rPr>
          <w:rFonts w:asciiTheme="minorHAnsi" w:hAnsiTheme="minorHAnsi"/>
          <w:szCs w:val="24"/>
        </w:rPr>
        <w:t xml:space="preserve"> a prvků ostatních systémů dle dílenské/montážní dokumentace. Stínění kabelů smyčkových vedení musí být v jednotlivých prvcích vedení propojen</w:t>
      </w:r>
      <w:r w:rsidR="00F84BDE">
        <w:rPr>
          <w:rFonts w:asciiTheme="minorHAnsi" w:hAnsiTheme="minorHAnsi"/>
          <w:szCs w:val="24"/>
        </w:rPr>
        <w:t>o a uzemněno ve společném bodě</w:t>
      </w:r>
      <w:r w:rsidRPr="001C1A37">
        <w:rPr>
          <w:rFonts w:asciiTheme="minorHAnsi" w:hAnsiTheme="minorHAnsi"/>
          <w:szCs w:val="24"/>
        </w:rPr>
        <w:t xml:space="preserve"> technické místnosti apod. </w:t>
      </w:r>
    </w:p>
    <w:p w14:paraId="06AEF7D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Postup montáže </w:t>
      </w:r>
      <w:r w:rsidR="00F84BDE">
        <w:rPr>
          <w:rFonts w:asciiTheme="minorHAnsi" w:hAnsiTheme="minorHAnsi"/>
          <w:szCs w:val="24"/>
        </w:rPr>
        <w:t>technologického zařízení</w:t>
      </w:r>
      <w:r w:rsidRPr="001C1A37">
        <w:rPr>
          <w:rFonts w:asciiTheme="minorHAnsi" w:hAnsiTheme="minorHAnsi"/>
          <w:szCs w:val="24"/>
        </w:rPr>
        <w:t xml:space="preserve"> je předepsán návodem k montáži. Jednotlivé systémy budou, po připojení všech</w:t>
      </w:r>
      <w:r w:rsidR="00F84BDE">
        <w:rPr>
          <w:rFonts w:asciiTheme="minorHAnsi" w:hAnsiTheme="minorHAnsi"/>
          <w:szCs w:val="24"/>
        </w:rPr>
        <w:t xml:space="preserve"> prvků a vedení, naprogramována</w:t>
      </w:r>
      <w:r w:rsidRPr="001C1A37">
        <w:rPr>
          <w:rFonts w:asciiTheme="minorHAnsi" w:hAnsiTheme="minorHAnsi"/>
          <w:szCs w:val="24"/>
        </w:rPr>
        <w:t xml:space="preserve"> ručně nebo pomocí konfiguračního programu z počítače.</w:t>
      </w:r>
    </w:p>
    <w:p w14:paraId="01670632"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Montážní práce musí být provedeny v souladu s platnými předpisy a normami ČSN, je třeba dodržet pokyny výrobce pro jejich umístění a nastavení (viz technická dokumentace). Změny během montáže je třeba zaznamenávat do dokumentace, po skončení prací bude provedena výchozí revize a bude zhotovena dokumentace skutečného provedení. </w:t>
      </w:r>
    </w:p>
    <w:p w14:paraId="68654EC7" w14:textId="77777777" w:rsidR="00B2432F" w:rsidRPr="0032397C" w:rsidRDefault="00B2432F" w:rsidP="001C1A37">
      <w:pPr>
        <w:pStyle w:val="N1"/>
      </w:pPr>
      <w:bookmarkStart w:id="160" w:name="_Toc66503840"/>
      <w:bookmarkStart w:id="161" w:name="_Toc246914750"/>
      <w:bookmarkStart w:id="162" w:name="_Toc353536195"/>
      <w:bookmarkStart w:id="163" w:name="_Toc386177112"/>
      <w:bookmarkStart w:id="164" w:name="_Toc390428227"/>
      <w:bookmarkStart w:id="165" w:name="_Toc391385431"/>
      <w:bookmarkStart w:id="166" w:name="_Toc484424150"/>
      <w:bookmarkStart w:id="167" w:name="_Toc502821780"/>
      <w:r w:rsidRPr="0032397C">
        <w:t>ZKOUŠKY ZAŘÍZENÍ</w:t>
      </w:r>
      <w:bookmarkEnd w:id="160"/>
      <w:bookmarkEnd w:id="161"/>
      <w:bookmarkEnd w:id="162"/>
      <w:bookmarkEnd w:id="163"/>
      <w:bookmarkEnd w:id="164"/>
      <w:bookmarkEnd w:id="165"/>
      <w:bookmarkEnd w:id="166"/>
      <w:bookmarkEnd w:id="167"/>
    </w:p>
    <w:p w14:paraId="118C255A" w14:textId="77777777" w:rsidR="00B2432F" w:rsidRPr="0032397C" w:rsidRDefault="00B2432F" w:rsidP="001C1A37">
      <w:pPr>
        <w:pStyle w:val="N2"/>
      </w:pPr>
      <w:bookmarkStart w:id="168" w:name="_Toc66503841"/>
      <w:bookmarkStart w:id="169" w:name="_Toc246914751"/>
      <w:bookmarkStart w:id="170" w:name="_Toc353536196"/>
      <w:bookmarkStart w:id="171" w:name="_Toc386177113"/>
      <w:bookmarkStart w:id="172" w:name="_Toc390428228"/>
      <w:bookmarkStart w:id="173" w:name="_Toc391385432"/>
      <w:bookmarkStart w:id="174" w:name="_Toc484424151"/>
      <w:bookmarkStart w:id="175" w:name="_Toc502821781"/>
      <w:r w:rsidRPr="0032397C">
        <w:t>Zkoušky před uvedením do provozu</w:t>
      </w:r>
      <w:bookmarkEnd w:id="168"/>
      <w:bookmarkEnd w:id="169"/>
      <w:bookmarkEnd w:id="170"/>
      <w:bookmarkEnd w:id="171"/>
      <w:bookmarkEnd w:id="172"/>
      <w:bookmarkEnd w:id="173"/>
      <w:bookmarkEnd w:id="174"/>
      <w:bookmarkEnd w:id="175"/>
    </w:p>
    <w:p w14:paraId="4881B2B4"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Provádí organizace, která má pro tuto činnost prokazatelně proškolené pracovníky nebo montážní skupina výrobce. Účelem těchto zkoušek je prověření souladu s projektovou dokumentací a případné zaznamenání schválených a provedených změn a prověření funkceschopnosti namontovaného zařízení. </w:t>
      </w:r>
    </w:p>
    <w:p w14:paraId="32B18865"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Po ukončení montáže všech zařízení, jeho oživení a odzkoušení funkce, musí být provedena výchozí elektrická revize dle ČSN 33 2000-6 a norem souvisejících, potvrzující bezpečnost namontovaného zařízení a funkčnost všech jeho celků.</w:t>
      </w:r>
    </w:p>
    <w:p w14:paraId="5FCA5ED6" w14:textId="77777777" w:rsidR="00B2432F" w:rsidRPr="0032397C" w:rsidRDefault="00B2432F" w:rsidP="001C1A37">
      <w:pPr>
        <w:pStyle w:val="N2"/>
      </w:pPr>
      <w:bookmarkStart w:id="176" w:name="_Toc246914752"/>
      <w:bookmarkStart w:id="177" w:name="_Toc353536197"/>
      <w:bookmarkStart w:id="178" w:name="_Toc386177114"/>
      <w:bookmarkStart w:id="179" w:name="_Toc390428229"/>
      <w:bookmarkStart w:id="180" w:name="_Toc391385433"/>
      <w:bookmarkStart w:id="181" w:name="_Toc484424152"/>
      <w:bookmarkStart w:id="182" w:name="_Toc502821782"/>
      <w:r w:rsidRPr="0032397C">
        <w:t>Předání a převzetí</w:t>
      </w:r>
      <w:bookmarkEnd w:id="176"/>
      <w:bookmarkEnd w:id="177"/>
      <w:bookmarkEnd w:id="178"/>
      <w:bookmarkEnd w:id="179"/>
      <w:bookmarkEnd w:id="180"/>
      <w:bookmarkEnd w:id="181"/>
      <w:bookmarkEnd w:id="182"/>
    </w:p>
    <w:p w14:paraId="71A510E7"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Před předáním musí být zajištěno:</w:t>
      </w:r>
    </w:p>
    <w:p w14:paraId="648673F6"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proškolení osob – provede montážní organizace,</w:t>
      </w:r>
    </w:p>
    <w:p w14:paraId="151BA2ED"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projektová dokumentace skutečného provedení.</w:t>
      </w:r>
    </w:p>
    <w:p w14:paraId="6046098E"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 xml:space="preserve">zápis o vykonané výchozí revizi na všech </w:t>
      </w:r>
      <w:r w:rsidR="00F84BDE">
        <w:rPr>
          <w:rFonts w:asciiTheme="minorHAnsi" w:hAnsiTheme="minorHAnsi"/>
          <w:szCs w:val="24"/>
        </w:rPr>
        <w:t>měřících</w:t>
      </w:r>
      <w:r w:rsidRPr="001C1A37">
        <w:rPr>
          <w:rFonts w:asciiTheme="minorHAnsi" w:hAnsiTheme="minorHAnsi"/>
          <w:szCs w:val="24"/>
        </w:rPr>
        <w:t xml:space="preserve"> zařízení,</w:t>
      </w:r>
    </w:p>
    <w:p w14:paraId="79E973E9"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lastRenderedPageBreak/>
        <w:t xml:space="preserve">Předložení provozní knihy </w:t>
      </w:r>
      <w:r w:rsidR="00F84BDE">
        <w:rPr>
          <w:rFonts w:asciiTheme="minorHAnsi" w:hAnsiTheme="minorHAnsi"/>
          <w:szCs w:val="24"/>
        </w:rPr>
        <w:t>měřícího systému</w:t>
      </w:r>
      <w:r w:rsidRPr="001C1A37">
        <w:rPr>
          <w:rFonts w:asciiTheme="minorHAnsi" w:hAnsiTheme="minorHAnsi"/>
          <w:szCs w:val="24"/>
        </w:rPr>
        <w:t xml:space="preserve"> a podpisem osoby zodpovědné za provoz a podpisy osob pověřených obsluhou a údržbou</w:t>
      </w:r>
      <w:r w:rsidR="00F84BDE">
        <w:rPr>
          <w:rFonts w:asciiTheme="minorHAnsi" w:hAnsiTheme="minorHAnsi"/>
          <w:szCs w:val="24"/>
        </w:rPr>
        <w:t>.</w:t>
      </w:r>
    </w:p>
    <w:p w14:paraId="0C109DFF" w14:textId="77777777" w:rsidR="00B2432F" w:rsidRPr="0032397C" w:rsidRDefault="00B2432F" w:rsidP="001C1A37">
      <w:pPr>
        <w:pStyle w:val="N2"/>
      </w:pPr>
      <w:bookmarkStart w:id="183" w:name="_Toc391385434"/>
      <w:bookmarkStart w:id="184" w:name="_Toc484424153"/>
      <w:bookmarkStart w:id="185" w:name="_Toc502821783"/>
      <w:r w:rsidRPr="0032397C">
        <w:t>Provozní zkoušky</w:t>
      </w:r>
      <w:bookmarkEnd w:id="183"/>
      <w:bookmarkEnd w:id="184"/>
      <w:bookmarkEnd w:id="185"/>
    </w:p>
    <w:p w14:paraId="7489E5EC"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Zkoušky a revize </w:t>
      </w:r>
      <w:r w:rsidR="00F84BDE">
        <w:rPr>
          <w:rFonts w:asciiTheme="minorHAnsi" w:hAnsiTheme="minorHAnsi"/>
          <w:szCs w:val="24"/>
        </w:rPr>
        <w:t>systému</w:t>
      </w:r>
      <w:r w:rsidRPr="001C1A37">
        <w:rPr>
          <w:rFonts w:asciiTheme="minorHAnsi" w:hAnsiTheme="minorHAnsi"/>
          <w:szCs w:val="24"/>
        </w:rPr>
        <w:t xml:space="preserve"> provádějí oprávněné osoby (revizní technici, servisní pracovníci) prokazatelně proškolení výrobcem a způsobem stanoveným výrobcem systému za použití technických postupů a měřících přístrojů výrobcem k tomuto účelu předepsaných.</w:t>
      </w:r>
    </w:p>
    <w:p w14:paraId="694687F7" w14:textId="77777777" w:rsidR="00B2432F" w:rsidRPr="0032397C" w:rsidRDefault="00B2432F" w:rsidP="001C1A37">
      <w:pPr>
        <w:pStyle w:val="N1"/>
      </w:pPr>
      <w:bookmarkStart w:id="186" w:name="_Toc391385435"/>
      <w:bookmarkStart w:id="187" w:name="_Toc484424154"/>
      <w:bookmarkStart w:id="188" w:name="_Toc502821784"/>
      <w:r w:rsidRPr="0032397C">
        <w:t>BEZPEČNOST PRÁCE A OCHRANA ZDRAVÍ PŘI PRÁCI</w:t>
      </w:r>
      <w:bookmarkEnd w:id="186"/>
      <w:bookmarkEnd w:id="187"/>
      <w:bookmarkEnd w:id="188"/>
    </w:p>
    <w:p w14:paraId="51DB0B09" w14:textId="77777777" w:rsidR="00B2432F" w:rsidRPr="000F6638" w:rsidRDefault="00B2432F" w:rsidP="00B2432F">
      <w:pPr>
        <w:pStyle w:val="Odstavec"/>
        <w:ind w:firstLine="709"/>
        <w:jc w:val="both"/>
        <w:rPr>
          <w:rFonts w:asciiTheme="minorHAnsi" w:hAnsiTheme="minorHAnsi"/>
          <w:sz w:val="24"/>
          <w:szCs w:val="24"/>
        </w:rPr>
      </w:pPr>
      <w:r w:rsidRPr="000F6638">
        <w:rPr>
          <w:rFonts w:asciiTheme="minorHAnsi" w:hAnsiTheme="minorHAnsi"/>
          <w:sz w:val="24"/>
          <w:szCs w:val="24"/>
        </w:rPr>
        <w:t>Při stavební činnosti je třeba dodržovat platné předpisy, normy a zejména NV č. 591/2006 Sb. o bližších minimálních požadavcích na bezpečnost a ochranu zdraví při práci na staveništích a vyhlášku 48/82 Sb. „Základní požadavky k zajištění bezpečnosti práce a technologických zařízení“ (ve znění pozdějších novelizací). Při pracích v ochranných pásmech inženýrských sítí je třeba plnit podmínky správce a dbát na zvýšenou opatrnost pracovníků. Zákres inženýrských sítí v mapovém podkladu je nutno pokládat za orientační a technický dozor investora musí zajistit před zahájením stavby vytýčení inženýrských sítí. Během stavby je nutné vytýčení chránit před poškozením. Současně je nezbytné, aby nefunkční „mrtvé“ kabely byly odstraněny a převezeny mimo staveniště.</w:t>
      </w:r>
    </w:p>
    <w:p w14:paraId="5B433F38" w14:textId="77777777" w:rsidR="00B2432F" w:rsidRPr="001C1A37" w:rsidRDefault="00B2432F" w:rsidP="001C1A37">
      <w:pPr>
        <w:pStyle w:val="Odstavec"/>
        <w:ind w:firstLine="709"/>
        <w:jc w:val="both"/>
        <w:rPr>
          <w:rFonts w:asciiTheme="minorHAnsi" w:hAnsiTheme="minorHAnsi"/>
          <w:sz w:val="24"/>
          <w:szCs w:val="24"/>
        </w:rPr>
      </w:pPr>
      <w:r w:rsidRPr="000F6638">
        <w:rPr>
          <w:rFonts w:asciiTheme="minorHAnsi" w:hAnsiTheme="minorHAnsi"/>
          <w:sz w:val="24"/>
          <w:szCs w:val="24"/>
        </w:rPr>
        <w:t>Stavba bude prováděna většinou na veřejných prostranstvích. Z tohoto důvodu je nutné řešit, kromě bezpečnosti pracujících, bezpečnost chodců a obyvatel dotčených nemovitostí. Jedná se zejména o řádné značení výkopové trasy, používání pevných zábran výkopů, přechodových lávek a dodržování technologických postupů.</w:t>
      </w:r>
    </w:p>
    <w:p w14:paraId="3DDD3736" w14:textId="77777777" w:rsidR="00B2432F" w:rsidRPr="001C1A37" w:rsidRDefault="00B2432F" w:rsidP="001C1A37">
      <w:pPr>
        <w:pStyle w:val="Odstavec"/>
        <w:ind w:firstLine="709"/>
        <w:jc w:val="both"/>
        <w:rPr>
          <w:rFonts w:asciiTheme="minorHAnsi" w:hAnsiTheme="minorHAnsi"/>
          <w:sz w:val="24"/>
          <w:szCs w:val="24"/>
        </w:rPr>
      </w:pPr>
      <w:r w:rsidRPr="001C1A37">
        <w:rPr>
          <w:rFonts w:asciiTheme="minorHAnsi" w:hAnsiTheme="minorHAnsi"/>
          <w:sz w:val="24"/>
          <w:szCs w:val="24"/>
        </w:rPr>
        <w:t>Při montáži, provozu a užívání stavby musí být respektovány platné právní předpisy, vyhlášky a normy ČSN k zajištění bezpečnosti a ochrany zdraví při práci, které se týkají projektované stavby.</w:t>
      </w:r>
    </w:p>
    <w:p w14:paraId="6A9BF3B9"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č.178/2001 Sb., kterým se stanoví podmínky ochrany zdraví zaměstnanců ve znění nařízení vlády č.523/2002 Sb. a nařízení vlády č.441/2004 Sb.</w:t>
      </w:r>
    </w:p>
    <w:p w14:paraId="7BE1E9A1"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č.494/2001 Sb., kterým se stanoví způsob evidence, hlášení a zasílání záznamu o úrazu</w:t>
      </w:r>
    </w:p>
    <w:p w14:paraId="24CCB522"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č.50/1978 o odborné způsobilosti v elektrotechnice ve znění vyhlášky 98/1982 Sb.</w:t>
      </w:r>
    </w:p>
    <w:p w14:paraId="5C4DA5B4"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č.48/1982 Sb., kterou se stanoví základní požadavky k zajištění bezpečnosti práce technických zařízení, ve znění zákona 309/2006 Sb. a NV č. 591 a 592/2006 Sb., vyhlášky č.207/1991 Sb., vyhlášky č.192/2005 Sb. a nařízení vlády č.352/2000 Sb.</w:t>
      </w:r>
    </w:p>
    <w:p w14:paraId="29DAC7C1"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363/2005 Sb. o bezpečnosti práce a technických zařízeních při stavební činnosti</w:t>
      </w:r>
    </w:p>
    <w:p w14:paraId="492DF707"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 309/2006 Sb. o zajištění dalších podmínek bezpečnosti a ochrany zdraví při práci</w:t>
      </w:r>
    </w:p>
    <w:p w14:paraId="036A9F10"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č.155/2000 Sb., kterým se mění zákon č.65/1965 Sb., Zákoník práce ve znění pozdějších předpisů</w:t>
      </w:r>
    </w:p>
    <w:p w14:paraId="2C64E249"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lastRenderedPageBreak/>
        <w:t xml:space="preserve">Vyhláška ČÚBP a ČBÚ č.20/1979 Sb., kterou se určují vyhrazená </w:t>
      </w:r>
      <w:proofErr w:type="spellStart"/>
      <w:proofErr w:type="gramStart"/>
      <w:r w:rsidRPr="001C1A37">
        <w:rPr>
          <w:rFonts w:asciiTheme="minorHAnsi" w:hAnsiTheme="minorHAnsi"/>
          <w:sz w:val="24"/>
          <w:szCs w:val="24"/>
        </w:rPr>
        <w:t>el.zařízení</w:t>
      </w:r>
      <w:proofErr w:type="spellEnd"/>
      <w:proofErr w:type="gramEnd"/>
      <w:r w:rsidRPr="001C1A37">
        <w:rPr>
          <w:rFonts w:asciiTheme="minorHAnsi" w:hAnsiTheme="minorHAnsi"/>
          <w:sz w:val="24"/>
          <w:szCs w:val="24"/>
        </w:rPr>
        <w:t xml:space="preserve"> a stanoví některé podmínky k zajištění jejich bezpečnosti ve znění vyhlášky č.553/1990 Sb., nařízení vlády č.352/2000 Sb. a vyhlášky č.159/2002 Sb.</w:t>
      </w:r>
    </w:p>
    <w:p w14:paraId="3549CA36"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č.361/2007 Sb., kterým se stanoví podmínky ochrany zdraví zaměstnanců při práci</w:t>
      </w:r>
    </w:p>
    <w:p w14:paraId="6ADF3C3A"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č.502/2000 Sb. “O ochraně zdraví před účinky hluku a vibrací“ ve znění nařízení vlády č.88/2004 Sb.</w:t>
      </w:r>
    </w:p>
    <w:p w14:paraId="11166945"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Dále realizace musí být v souladu s nařízením vlády č.378/2001 Sb., včetně zpracování provozních, havarijních a manipulačních řádů, místních bezpečnostních předpisů atp.</w:t>
      </w:r>
    </w:p>
    <w:p w14:paraId="23D13AA2"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ČSN EN 50110-1 Bezpečnostní předpisy pro obsluhu a práci na elektrických zařízeních“</w:t>
      </w:r>
    </w:p>
    <w:p w14:paraId="2CC32607"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BOZP dodavatele</w:t>
      </w:r>
    </w:p>
    <w:p w14:paraId="5596B7D4" w14:textId="77777777" w:rsidR="00B2432F" w:rsidRDefault="00B2432F" w:rsidP="000F6638">
      <w:pPr>
        <w:rPr>
          <w:b/>
        </w:rPr>
      </w:pPr>
    </w:p>
    <w:p w14:paraId="12171F54" w14:textId="77777777" w:rsidR="000F6638" w:rsidRPr="000F6638" w:rsidRDefault="000F6638" w:rsidP="000F6638">
      <w:pPr>
        <w:pStyle w:val="N1"/>
      </w:pPr>
      <w:bookmarkStart w:id="189" w:name="_Toc502821785"/>
      <w:r>
        <w:t>Závěr</w:t>
      </w:r>
      <w:bookmarkEnd w:id="189"/>
    </w:p>
    <w:p w14:paraId="1C198ECB" w14:textId="77777777" w:rsidR="000F6638" w:rsidRPr="000F6638" w:rsidRDefault="000F6638" w:rsidP="000F6638">
      <w:pPr>
        <w:pStyle w:val="Odstavec"/>
        <w:ind w:firstLine="709"/>
        <w:jc w:val="both"/>
        <w:rPr>
          <w:rFonts w:asciiTheme="minorHAnsi" w:hAnsiTheme="minorHAnsi"/>
          <w:sz w:val="24"/>
          <w:szCs w:val="24"/>
        </w:rPr>
      </w:pPr>
      <w:r w:rsidRPr="000F6638">
        <w:rPr>
          <w:rFonts w:asciiTheme="minorHAnsi" w:hAnsiTheme="minorHAnsi"/>
          <w:sz w:val="24"/>
          <w:szCs w:val="24"/>
        </w:rPr>
        <w:t xml:space="preserve">Všechny práce budou prováděny za provozu a dodavatel prací je povinen dodržovat všechny příslušné bezpečnostní předpisy, podmínky správců poduličních zařízení. Všechny práce budou provedeny v souladu s příslušnými ČSN. Zahájení prací bude nahlášeno příslušným organizacím. </w:t>
      </w:r>
    </w:p>
    <w:p w14:paraId="17130C64" w14:textId="77777777" w:rsidR="00AE4DAF" w:rsidRDefault="00AE4DAF" w:rsidP="00AE4DAF">
      <w:pPr>
        <w:pStyle w:val="Odstavec"/>
        <w:ind w:firstLine="709"/>
        <w:jc w:val="both"/>
        <w:rPr>
          <w:rFonts w:asciiTheme="minorHAnsi" w:hAnsiTheme="minorHAnsi"/>
          <w:sz w:val="24"/>
          <w:szCs w:val="24"/>
        </w:rPr>
      </w:pPr>
      <w:r w:rsidRPr="00AE4DAF">
        <w:rPr>
          <w:rFonts w:asciiTheme="minorHAnsi" w:hAnsiTheme="minorHAnsi"/>
          <w:sz w:val="24"/>
          <w:szCs w:val="24"/>
        </w:rPr>
        <w:t>Z důvodu možného ukončení provozu systému GSM/GPRS na konci roku 2028 je nutné, aby každá vyhodnocovací rádiová jednotka, která tuto technologii využívá měla možnost snadného přechodu na novější technologii (LTE) prostřednictvím výměnného modulu apod.</w:t>
      </w:r>
    </w:p>
    <w:p w14:paraId="1B87BAD8" w14:textId="77777777" w:rsidR="00FE19C3" w:rsidRDefault="00FE19C3" w:rsidP="00FE19C3">
      <w:pPr>
        <w:pStyle w:val="Odstavec"/>
        <w:ind w:firstLine="709"/>
        <w:jc w:val="both"/>
        <w:rPr>
          <w:rFonts w:asciiTheme="minorHAnsi" w:hAnsiTheme="minorHAnsi"/>
          <w:sz w:val="24"/>
          <w:szCs w:val="24"/>
        </w:rPr>
      </w:pPr>
    </w:p>
    <w:p w14:paraId="4117B3AE" w14:textId="77777777" w:rsidR="00FF10AA" w:rsidRDefault="00FF10AA" w:rsidP="00FF10AA">
      <w:pPr>
        <w:pStyle w:val="N1"/>
      </w:pPr>
      <w:bookmarkStart w:id="190" w:name="_Toc502821786"/>
      <w:r w:rsidRPr="00FF10AA">
        <w:t>Přílohy</w:t>
      </w:r>
      <w:bookmarkEnd w:id="190"/>
    </w:p>
    <w:p w14:paraId="4554F16D" w14:textId="77777777" w:rsidR="00227BF1" w:rsidRDefault="00227BF1" w:rsidP="00C40B05">
      <w:pPr>
        <w:pStyle w:val="Odstavec"/>
        <w:numPr>
          <w:ilvl w:val="0"/>
          <w:numId w:val="28"/>
        </w:numPr>
        <w:spacing w:before="240"/>
        <w:ind w:hanging="357"/>
        <w:jc w:val="both"/>
        <w:rPr>
          <w:rFonts w:asciiTheme="minorHAnsi" w:hAnsiTheme="minorHAnsi"/>
          <w:sz w:val="24"/>
          <w:szCs w:val="24"/>
        </w:rPr>
      </w:pPr>
      <w:bookmarkStart w:id="191" w:name="_Hlk499129843"/>
      <w:r>
        <w:rPr>
          <w:rFonts w:asciiTheme="minorHAnsi" w:hAnsiTheme="minorHAnsi"/>
          <w:sz w:val="24"/>
          <w:szCs w:val="24"/>
        </w:rPr>
        <w:t>Situace hráze se zákresem kabelových tras</w:t>
      </w:r>
    </w:p>
    <w:p w14:paraId="66BECCEB" w14:textId="77777777" w:rsidR="00CA3F4C" w:rsidRPr="00227BF1" w:rsidRDefault="00227BF1" w:rsidP="00227BF1">
      <w:pPr>
        <w:pStyle w:val="Odstavec"/>
        <w:numPr>
          <w:ilvl w:val="0"/>
          <w:numId w:val="28"/>
        </w:numPr>
        <w:jc w:val="both"/>
        <w:rPr>
          <w:rFonts w:asciiTheme="minorHAnsi" w:hAnsiTheme="minorHAnsi"/>
          <w:sz w:val="24"/>
          <w:szCs w:val="24"/>
        </w:rPr>
      </w:pPr>
      <w:r>
        <w:rPr>
          <w:rFonts w:asciiTheme="minorHAnsi" w:hAnsiTheme="minorHAnsi"/>
          <w:sz w:val="24"/>
          <w:szCs w:val="24"/>
        </w:rPr>
        <w:t>Blokové schéma</w:t>
      </w:r>
      <w:r w:rsidR="00CA3F4C" w:rsidRPr="00227BF1">
        <w:rPr>
          <w:rFonts w:asciiTheme="minorHAnsi" w:hAnsiTheme="minorHAnsi"/>
          <w:sz w:val="24"/>
          <w:szCs w:val="24"/>
        </w:rPr>
        <w:t xml:space="preserve"> </w:t>
      </w:r>
      <w:r>
        <w:rPr>
          <w:rFonts w:asciiTheme="minorHAnsi" w:hAnsiTheme="minorHAnsi"/>
          <w:sz w:val="24"/>
          <w:szCs w:val="24"/>
        </w:rPr>
        <w:t>měření</w:t>
      </w:r>
    </w:p>
    <w:p w14:paraId="40C849E8" w14:textId="77777777" w:rsidR="006D1A7C" w:rsidRDefault="00FC76E3" w:rsidP="006D1A7C">
      <w:pPr>
        <w:pStyle w:val="Odstavec"/>
        <w:numPr>
          <w:ilvl w:val="0"/>
          <w:numId w:val="28"/>
        </w:numPr>
        <w:jc w:val="both"/>
        <w:rPr>
          <w:rFonts w:asciiTheme="minorHAnsi" w:hAnsiTheme="minorHAnsi"/>
          <w:sz w:val="24"/>
          <w:szCs w:val="24"/>
        </w:rPr>
      </w:pPr>
      <w:r>
        <w:rPr>
          <w:rFonts w:asciiTheme="minorHAnsi" w:hAnsiTheme="minorHAnsi"/>
          <w:sz w:val="24"/>
          <w:szCs w:val="24"/>
        </w:rPr>
        <w:t>Blokové schéma</w:t>
      </w:r>
      <w:r w:rsidR="00244731">
        <w:rPr>
          <w:rFonts w:asciiTheme="minorHAnsi" w:hAnsiTheme="minorHAnsi"/>
          <w:sz w:val="24"/>
          <w:szCs w:val="24"/>
        </w:rPr>
        <w:t xml:space="preserve"> </w:t>
      </w:r>
      <w:r w:rsidR="00227BF1">
        <w:rPr>
          <w:rFonts w:asciiTheme="minorHAnsi" w:hAnsiTheme="minorHAnsi"/>
          <w:sz w:val="24"/>
          <w:szCs w:val="24"/>
        </w:rPr>
        <w:t xml:space="preserve">rozvaděčů </w:t>
      </w:r>
    </w:p>
    <w:p w14:paraId="5EC830C1" w14:textId="77777777" w:rsidR="00C40B05" w:rsidRDefault="00C40B05" w:rsidP="00C40B05">
      <w:pPr>
        <w:pStyle w:val="Odstavec"/>
        <w:numPr>
          <w:ilvl w:val="0"/>
          <w:numId w:val="28"/>
        </w:numPr>
        <w:jc w:val="both"/>
        <w:rPr>
          <w:rFonts w:asciiTheme="minorHAnsi" w:hAnsiTheme="minorHAnsi"/>
          <w:sz w:val="24"/>
          <w:szCs w:val="24"/>
        </w:rPr>
      </w:pPr>
      <w:r>
        <w:rPr>
          <w:rFonts w:asciiTheme="minorHAnsi" w:hAnsiTheme="minorHAnsi"/>
          <w:sz w:val="24"/>
          <w:szCs w:val="24"/>
        </w:rPr>
        <w:t>zákres kabelové trasy do katastrální mapy</w:t>
      </w:r>
    </w:p>
    <w:p w14:paraId="41035666" w14:textId="77777777" w:rsidR="00A40BE1" w:rsidRPr="00A40BE1" w:rsidRDefault="00A40BE1" w:rsidP="00A40BE1">
      <w:pPr>
        <w:pStyle w:val="Odstavec"/>
        <w:numPr>
          <w:ilvl w:val="0"/>
          <w:numId w:val="28"/>
        </w:numPr>
        <w:jc w:val="both"/>
        <w:rPr>
          <w:rFonts w:asciiTheme="minorHAnsi" w:hAnsiTheme="minorHAnsi"/>
          <w:sz w:val="24"/>
          <w:szCs w:val="24"/>
        </w:rPr>
      </w:pPr>
      <w:r>
        <w:rPr>
          <w:rFonts w:asciiTheme="minorHAnsi" w:hAnsiTheme="minorHAnsi"/>
          <w:sz w:val="24"/>
          <w:szCs w:val="24"/>
        </w:rPr>
        <w:t>Schéma vystrojení pozorovacího vrtu</w:t>
      </w:r>
    </w:p>
    <w:p w14:paraId="38164B51" w14:textId="77777777" w:rsidR="00FF10AA" w:rsidRPr="00C40B05" w:rsidRDefault="00A604F3" w:rsidP="00C40B05">
      <w:pPr>
        <w:pStyle w:val="Odstavec"/>
        <w:numPr>
          <w:ilvl w:val="0"/>
          <w:numId w:val="28"/>
        </w:numPr>
        <w:jc w:val="both"/>
        <w:rPr>
          <w:rFonts w:asciiTheme="minorHAnsi" w:hAnsiTheme="minorHAnsi"/>
          <w:sz w:val="24"/>
          <w:szCs w:val="24"/>
        </w:rPr>
      </w:pPr>
      <w:r>
        <w:rPr>
          <w:rFonts w:asciiTheme="minorHAnsi" w:hAnsiTheme="minorHAnsi"/>
          <w:sz w:val="24"/>
          <w:szCs w:val="24"/>
        </w:rPr>
        <w:t>výkaz výměr</w:t>
      </w:r>
      <w:bookmarkEnd w:id="191"/>
    </w:p>
    <w:sectPr w:rsidR="00FF10AA" w:rsidRPr="00C40B05" w:rsidSect="00C54B91">
      <w:pgSz w:w="11906" w:h="16838" w:code="9"/>
      <w:pgMar w:top="2875" w:right="1274" w:bottom="1797" w:left="907" w:header="907"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9EC9D8" w14:textId="77777777" w:rsidR="003E5AC7" w:rsidRDefault="003E5AC7" w:rsidP="0081121B">
      <w:r>
        <w:separator/>
      </w:r>
    </w:p>
  </w:endnote>
  <w:endnote w:type="continuationSeparator" w:id="0">
    <w:p w14:paraId="0D88A3AF" w14:textId="77777777" w:rsidR="003E5AC7" w:rsidRDefault="003E5AC7" w:rsidP="008112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ArialMT">
    <w:altName w:val="Arial Unicode MS"/>
    <w:panose1 w:val="00000000000000000000"/>
    <w:charset w:val="81"/>
    <w:family w:val="auto"/>
    <w:notTrueType/>
    <w:pitch w:val="default"/>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CellMar>
        <w:left w:w="70" w:type="dxa"/>
        <w:right w:w="70" w:type="dxa"/>
      </w:tblCellMar>
      <w:tblLook w:val="0000" w:firstRow="0" w:lastRow="0" w:firstColumn="0" w:lastColumn="0" w:noHBand="0" w:noVBand="0"/>
    </w:tblPr>
    <w:tblGrid>
      <w:gridCol w:w="9725"/>
    </w:tblGrid>
    <w:tr w:rsidR="003E5AC7" w14:paraId="5A40BB9C" w14:textId="77777777">
      <w:trPr>
        <w:trHeight w:val="180"/>
        <w:jc w:val="center"/>
      </w:trPr>
      <w:tc>
        <w:tcPr>
          <w:tcW w:w="10260" w:type="dxa"/>
          <w:tcMar>
            <w:left w:w="0" w:type="dxa"/>
            <w:right w:w="0" w:type="dxa"/>
          </w:tcMar>
        </w:tcPr>
        <w:p w14:paraId="78F14068" w14:textId="77777777" w:rsidR="003E5AC7" w:rsidRDefault="003E5AC7" w:rsidP="002F7151">
          <w:pPr>
            <w:pStyle w:val="Zpat"/>
            <w:jc w:val="center"/>
          </w:pPr>
          <w:r>
            <w:rPr>
              <w:noProof/>
            </w:rPr>
            <w:drawing>
              <wp:inline distT="0" distB="0" distL="0" distR="0" wp14:anchorId="215C3D39" wp14:editId="6AA56E39">
                <wp:extent cx="6410325" cy="38100"/>
                <wp:effectExtent l="19050" t="0" r="9525" b="0"/>
                <wp:docPr id="25"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10325" cy="38100"/>
                        </a:xfrm>
                        <a:prstGeom prst="rect">
                          <a:avLst/>
                        </a:prstGeom>
                        <a:noFill/>
                        <a:ln w="9525">
                          <a:noFill/>
                          <a:miter lim="800000"/>
                          <a:headEnd/>
                          <a:tailEnd/>
                        </a:ln>
                      </pic:spPr>
                    </pic:pic>
                  </a:graphicData>
                </a:graphic>
              </wp:inline>
            </w:drawing>
          </w:r>
        </w:p>
      </w:tc>
    </w:tr>
  </w:tbl>
  <w:p w14:paraId="006A23D2" w14:textId="77777777" w:rsidR="003E5AC7" w:rsidRPr="004D7C68" w:rsidRDefault="003E5AC7" w:rsidP="00A366D6">
    <w:pPr>
      <w:pStyle w:val="Zpat"/>
      <w:jc w:val="left"/>
      <w:rPr>
        <w:sz w:val="40"/>
        <w:szCs w:val="40"/>
      </w:rPr>
    </w:pPr>
  </w:p>
  <w:p w14:paraId="02ECE218" w14:textId="77777777" w:rsidR="003E5AC7" w:rsidRDefault="003E5AC7" w:rsidP="00E648C8">
    <w:pPr>
      <w:pStyle w:val="Zpat"/>
      <w:rPr>
        <w:bCs w:val="0"/>
      </w:rPr>
    </w:pPr>
    <w:r w:rsidRPr="004D7C68">
      <w:rPr>
        <w:bCs w:val="0"/>
      </w:rPr>
      <w:t xml:space="preserve">Strana </w:t>
    </w:r>
    <w:r w:rsidRPr="004D7C68">
      <w:rPr>
        <w:bCs w:val="0"/>
      </w:rPr>
      <w:fldChar w:fldCharType="begin"/>
    </w:r>
    <w:r w:rsidRPr="004D7C68">
      <w:rPr>
        <w:bCs w:val="0"/>
      </w:rPr>
      <w:instrText xml:space="preserve"> PAGE </w:instrText>
    </w:r>
    <w:r w:rsidRPr="004D7C68">
      <w:rPr>
        <w:bCs w:val="0"/>
      </w:rPr>
      <w:fldChar w:fldCharType="separate"/>
    </w:r>
    <w:r w:rsidR="00507BDD">
      <w:rPr>
        <w:bCs w:val="0"/>
        <w:noProof/>
      </w:rPr>
      <w:t>12</w:t>
    </w:r>
    <w:r w:rsidRPr="004D7C68">
      <w:rPr>
        <w:bCs w:val="0"/>
      </w:rPr>
      <w:fldChar w:fldCharType="end"/>
    </w:r>
    <w:r w:rsidRPr="004D7C68">
      <w:rPr>
        <w:bCs w:val="0"/>
      </w:rPr>
      <w:t xml:space="preserve"> (celkem </w:t>
    </w:r>
    <w:r w:rsidRPr="004D7C68">
      <w:rPr>
        <w:bCs w:val="0"/>
      </w:rPr>
      <w:fldChar w:fldCharType="begin"/>
    </w:r>
    <w:r w:rsidRPr="004D7C68">
      <w:rPr>
        <w:bCs w:val="0"/>
      </w:rPr>
      <w:instrText xml:space="preserve"> NUMPAGES </w:instrText>
    </w:r>
    <w:r w:rsidRPr="004D7C68">
      <w:rPr>
        <w:bCs w:val="0"/>
      </w:rPr>
      <w:fldChar w:fldCharType="separate"/>
    </w:r>
    <w:r w:rsidR="00507BDD">
      <w:rPr>
        <w:bCs w:val="0"/>
        <w:noProof/>
      </w:rPr>
      <w:t>27</w:t>
    </w:r>
    <w:r w:rsidRPr="004D7C68">
      <w:rPr>
        <w:bCs w:val="0"/>
      </w:rPr>
      <w:fldChar w:fldCharType="end"/>
    </w:r>
    <w:r w:rsidRPr="004D7C68">
      <w:rPr>
        <w:bCs w:val="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02052166"/>
      <w:docPartObj>
        <w:docPartGallery w:val="Page Numbers (Bottom of Page)"/>
        <w:docPartUnique/>
      </w:docPartObj>
    </w:sdtPr>
    <w:sdtEndPr/>
    <w:sdtContent>
      <w:sdt>
        <w:sdtPr>
          <w:id w:val="-1705238520"/>
          <w:docPartObj>
            <w:docPartGallery w:val="Page Numbers (Top of Page)"/>
            <w:docPartUnique/>
          </w:docPartObj>
        </w:sdtPr>
        <w:sdtEndPr/>
        <w:sdtContent>
          <w:p w14:paraId="52EF925C" w14:textId="77777777" w:rsidR="003E5AC7" w:rsidRDefault="003E5AC7">
            <w:pPr>
              <w:pStyle w:val="Zpat"/>
            </w:pPr>
            <w:r>
              <w:rPr>
                <w:noProof/>
              </w:rPr>
              <w:drawing>
                <wp:inline distT="0" distB="0" distL="0" distR="0" wp14:anchorId="36C190B9" wp14:editId="3AD9DA5B">
                  <wp:extent cx="6534150" cy="45719"/>
                  <wp:effectExtent l="0" t="0" r="0" b="0"/>
                  <wp:docPr id="2"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9551004" cy="66828"/>
                          </a:xfrm>
                          <a:prstGeom prst="rect">
                            <a:avLst/>
                          </a:prstGeom>
                          <a:noFill/>
                          <a:ln w="9525">
                            <a:noFill/>
                            <a:miter lim="800000"/>
                            <a:headEnd/>
                            <a:tailEnd/>
                          </a:ln>
                        </pic:spPr>
                      </pic:pic>
                    </a:graphicData>
                  </a:graphic>
                </wp:inline>
              </w:drawing>
            </w:r>
          </w:p>
          <w:p w14:paraId="4BCEB9D9" w14:textId="77777777" w:rsidR="003E5AC7" w:rsidRDefault="003E5AC7">
            <w:pPr>
              <w:pStyle w:val="Zpat"/>
            </w:pPr>
          </w:p>
          <w:p w14:paraId="54BC9F49" w14:textId="77777777" w:rsidR="003E5AC7" w:rsidRDefault="003E5AC7">
            <w:pPr>
              <w:pStyle w:val="Zpat"/>
            </w:pPr>
          </w:p>
          <w:p w14:paraId="63378B1C" w14:textId="77777777" w:rsidR="003E5AC7" w:rsidRDefault="003E5AC7">
            <w:pPr>
              <w:pStyle w:val="Zpat"/>
            </w:pPr>
            <w:r>
              <w:t xml:space="preserve">Stránka </w:t>
            </w:r>
            <w:r>
              <w:rPr>
                <w:b w:val="0"/>
                <w:bCs w:val="0"/>
                <w:sz w:val="24"/>
                <w:szCs w:val="24"/>
              </w:rPr>
              <w:fldChar w:fldCharType="begin"/>
            </w:r>
            <w:r>
              <w:instrText>PAGE</w:instrText>
            </w:r>
            <w:r>
              <w:rPr>
                <w:b w:val="0"/>
                <w:bCs w:val="0"/>
                <w:sz w:val="24"/>
                <w:szCs w:val="24"/>
              </w:rPr>
              <w:fldChar w:fldCharType="separate"/>
            </w:r>
            <w:r w:rsidR="00507BDD">
              <w:rPr>
                <w:noProof/>
              </w:rPr>
              <w:t>2</w:t>
            </w:r>
            <w:r>
              <w:rPr>
                <w:b w:val="0"/>
                <w:bCs w:val="0"/>
                <w:sz w:val="24"/>
                <w:szCs w:val="24"/>
              </w:rPr>
              <w:fldChar w:fldCharType="end"/>
            </w:r>
            <w:r>
              <w:t xml:space="preserve"> z </w:t>
            </w:r>
            <w:r>
              <w:rPr>
                <w:b w:val="0"/>
                <w:bCs w:val="0"/>
                <w:sz w:val="24"/>
                <w:szCs w:val="24"/>
              </w:rPr>
              <w:fldChar w:fldCharType="begin"/>
            </w:r>
            <w:r>
              <w:instrText>NUMPAGES</w:instrText>
            </w:r>
            <w:r>
              <w:rPr>
                <w:b w:val="0"/>
                <w:bCs w:val="0"/>
                <w:sz w:val="24"/>
                <w:szCs w:val="24"/>
              </w:rPr>
              <w:fldChar w:fldCharType="separate"/>
            </w:r>
            <w:r w:rsidR="00507BDD">
              <w:rPr>
                <w:noProof/>
              </w:rPr>
              <w:t>27</w:t>
            </w:r>
            <w:r>
              <w:rPr>
                <w:b w:val="0"/>
                <w:bCs w:val="0"/>
                <w:sz w:val="24"/>
                <w:szCs w:val="24"/>
              </w:rPr>
              <w:fldChar w:fldCharType="end"/>
            </w:r>
          </w:p>
        </w:sdtContent>
      </w:sdt>
    </w:sdtContent>
  </w:sdt>
  <w:p w14:paraId="64E097F9" w14:textId="77777777" w:rsidR="003E5AC7" w:rsidRPr="004D7C68" w:rsidRDefault="003E5AC7" w:rsidP="004D7C68">
    <w:pPr>
      <w:pStyle w:val="Zpat"/>
      <w:jc w:val="left"/>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3FF4BB" w14:textId="77777777" w:rsidR="003E5AC7" w:rsidRDefault="003E5AC7" w:rsidP="0081121B">
      <w:r>
        <w:separator/>
      </w:r>
    </w:p>
  </w:footnote>
  <w:footnote w:type="continuationSeparator" w:id="0">
    <w:p w14:paraId="1AFC2325" w14:textId="77777777" w:rsidR="003E5AC7" w:rsidRDefault="003E5AC7" w:rsidP="008112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93" w:type="dxa"/>
      <w:jc w:val="center"/>
      <w:tblLayout w:type="fixed"/>
      <w:tblCellMar>
        <w:left w:w="70" w:type="dxa"/>
        <w:right w:w="70" w:type="dxa"/>
      </w:tblCellMar>
      <w:tblLook w:val="0000" w:firstRow="0" w:lastRow="0" w:firstColumn="0" w:lastColumn="0" w:noHBand="0" w:noVBand="0"/>
    </w:tblPr>
    <w:tblGrid>
      <w:gridCol w:w="4982"/>
      <w:gridCol w:w="3675"/>
      <w:gridCol w:w="1436"/>
    </w:tblGrid>
    <w:tr w:rsidR="003E5AC7" w:rsidRPr="003C2764" w14:paraId="732BCBC0" w14:textId="77777777">
      <w:trPr>
        <w:trHeight w:val="535"/>
        <w:jc w:val="center"/>
      </w:trPr>
      <w:tc>
        <w:tcPr>
          <w:tcW w:w="5116" w:type="dxa"/>
          <w:tcMar>
            <w:left w:w="0" w:type="dxa"/>
            <w:right w:w="0" w:type="dxa"/>
          </w:tcMar>
        </w:tcPr>
        <w:p w14:paraId="5BB54744" w14:textId="77777777" w:rsidR="003E5AC7" w:rsidRPr="00177AD3" w:rsidRDefault="003E5AC7" w:rsidP="00B46E56">
          <w:pPr>
            <w:pStyle w:val="Zhlav"/>
          </w:pPr>
          <w:r>
            <w:rPr>
              <w:noProof/>
            </w:rPr>
            <w:drawing>
              <wp:inline distT="0" distB="0" distL="0" distR="0" wp14:anchorId="2D357DBD" wp14:editId="78258BFB">
                <wp:extent cx="2514600" cy="542925"/>
                <wp:effectExtent l="19050" t="0" r="0" b="0"/>
                <wp:docPr id="23"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5116" w:type="dxa"/>
          <w:gridSpan w:val="2"/>
          <w:shd w:val="clear" w:color="auto" w:fill="auto"/>
          <w:tcMar>
            <w:left w:w="0" w:type="dxa"/>
            <w:right w:w="0" w:type="dxa"/>
          </w:tcMar>
          <w:vAlign w:val="bottom"/>
        </w:tcPr>
        <w:p w14:paraId="547BE2A7" w14:textId="77777777" w:rsidR="003E5AC7" w:rsidRPr="003C2764" w:rsidRDefault="003E5AC7" w:rsidP="00B46E56">
          <w:pPr>
            <w:jc w:val="right"/>
            <w:rPr>
              <w:sz w:val="14"/>
              <w:szCs w:val="14"/>
            </w:rPr>
          </w:pPr>
          <w:r w:rsidRPr="003C2764">
            <w:rPr>
              <w:b/>
              <w:bCs/>
              <w:sz w:val="14"/>
              <w:szCs w:val="14"/>
            </w:rPr>
            <w:t>COLSYS s.r.o.</w:t>
          </w:r>
          <w:r w:rsidRPr="003C2764">
            <w:rPr>
              <w:sz w:val="14"/>
              <w:szCs w:val="14"/>
            </w:rPr>
            <w:t>, Buštěhradská 109, 272 03 Kladno, Česká republika</w:t>
          </w:r>
        </w:p>
        <w:p w14:paraId="2FB3108A" w14:textId="77777777" w:rsidR="003E5AC7" w:rsidRPr="003C2764" w:rsidRDefault="003E5AC7" w:rsidP="00B46E56">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038E38E1" w14:textId="77777777" w:rsidR="003E5AC7" w:rsidRPr="003C2764" w:rsidRDefault="003E5AC7" w:rsidP="00B46E56">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0228D2CE" w14:textId="77777777" w:rsidR="003E5AC7" w:rsidRPr="003C2764" w:rsidRDefault="003E5AC7" w:rsidP="00B46E56">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3E5AC7" w:rsidRPr="00177AD3" w14:paraId="5AA844B9" w14:textId="77777777">
      <w:trPr>
        <w:trHeight w:val="567"/>
        <w:jc w:val="center"/>
      </w:trPr>
      <w:tc>
        <w:tcPr>
          <w:tcW w:w="8890" w:type="dxa"/>
          <w:gridSpan w:val="2"/>
          <w:tcMar>
            <w:left w:w="0" w:type="dxa"/>
            <w:right w:w="0" w:type="dxa"/>
          </w:tcMar>
          <w:vAlign w:val="center"/>
        </w:tcPr>
        <w:p w14:paraId="72347751" w14:textId="77777777" w:rsidR="003E5AC7" w:rsidRPr="00177AD3" w:rsidRDefault="003E5AC7" w:rsidP="00B46E56">
          <w:pPr>
            <w:pStyle w:val="Zhlav"/>
            <w:rPr>
              <w:sz w:val="4"/>
              <w:szCs w:val="4"/>
            </w:rPr>
          </w:pPr>
          <w:r>
            <w:rPr>
              <w:noProof/>
              <w:sz w:val="4"/>
              <w:szCs w:val="4"/>
            </w:rPr>
            <w:drawing>
              <wp:inline distT="0" distB="0" distL="0" distR="0" wp14:anchorId="53781198" wp14:editId="4047E656">
                <wp:extent cx="5476875" cy="38100"/>
                <wp:effectExtent l="19050" t="0" r="9525" b="0"/>
                <wp:docPr id="24"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74" w:type="dxa"/>
          <w:shd w:val="clear" w:color="auto" w:fill="auto"/>
          <w:tcMar>
            <w:left w:w="0" w:type="dxa"/>
            <w:right w:w="0" w:type="dxa"/>
          </w:tcMar>
          <w:vAlign w:val="center"/>
        </w:tcPr>
        <w:p w14:paraId="61D244DA" w14:textId="77777777" w:rsidR="003E5AC7" w:rsidRPr="00177AD3" w:rsidRDefault="003E5AC7" w:rsidP="00B46E56">
          <w:pPr>
            <w:jc w:val="right"/>
          </w:pPr>
          <w:r w:rsidRPr="00177AD3">
            <w:rPr>
              <w:b/>
              <w:bCs/>
              <w:color w:val="28166F"/>
              <w:sz w:val="18"/>
              <w:szCs w:val="18"/>
            </w:rPr>
            <w:t>www.colsys.cz</w:t>
          </w:r>
        </w:p>
      </w:tc>
    </w:tr>
  </w:tbl>
  <w:p w14:paraId="04614BC5" w14:textId="77777777" w:rsidR="003E5AC7" w:rsidRPr="003C2764" w:rsidRDefault="003E5AC7" w:rsidP="00911FDE">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2" w:type="dxa"/>
      <w:tblCellMar>
        <w:left w:w="70" w:type="dxa"/>
        <w:right w:w="70" w:type="dxa"/>
      </w:tblCellMar>
      <w:tblLook w:val="0000" w:firstRow="0" w:lastRow="0" w:firstColumn="0" w:lastColumn="0" w:noHBand="0" w:noVBand="0"/>
    </w:tblPr>
    <w:tblGrid>
      <w:gridCol w:w="5196"/>
      <w:gridCol w:w="3556"/>
      <w:gridCol w:w="1430"/>
    </w:tblGrid>
    <w:tr w:rsidR="003E5AC7" w:rsidRPr="003C2764" w14:paraId="3BD1DC9C" w14:textId="77777777" w:rsidTr="00603802">
      <w:trPr>
        <w:trHeight w:val="366"/>
      </w:trPr>
      <w:tc>
        <w:tcPr>
          <w:tcW w:w="5196" w:type="dxa"/>
          <w:tcMar>
            <w:left w:w="0" w:type="dxa"/>
            <w:right w:w="0" w:type="dxa"/>
          </w:tcMar>
        </w:tcPr>
        <w:p w14:paraId="28FF9F40" w14:textId="77777777" w:rsidR="003E5AC7" w:rsidRPr="00177AD3" w:rsidRDefault="003E5AC7" w:rsidP="00194068">
          <w:pPr>
            <w:pStyle w:val="Zhlav"/>
          </w:pPr>
          <w:r>
            <w:rPr>
              <w:noProof/>
            </w:rPr>
            <w:drawing>
              <wp:inline distT="0" distB="0" distL="0" distR="0" wp14:anchorId="67827B96" wp14:editId="13CC2580">
                <wp:extent cx="2514600" cy="542925"/>
                <wp:effectExtent l="19050" t="0" r="0" b="0"/>
                <wp:docPr id="26"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4986" w:type="dxa"/>
          <w:gridSpan w:val="2"/>
          <w:shd w:val="clear" w:color="auto" w:fill="auto"/>
          <w:tcMar>
            <w:left w:w="0" w:type="dxa"/>
            <w:right w:w="0" w:type="dxa"/>
          </w:tcMar>
          <w:vAlign w:val="bottom"/>
        </w:tcPr>
        <w:p w14:paraId="718D1CC9" w14:textId="77777777" w:rsidR="003E5AC7" w:rsidRPr="003C2764" w:rsidRDefault="003E5AC7" w:rsidP="00194068">
          <w:pPr>
            <w:jc w:val="right"/>
            <w:rPr>
              <w:sz w:val="14"/>
              <w:szCs w:val="14"/>
            </w:rPr>
          </w:pPr>
          <w:r w:rsidRPr="003C2764">
            <w:rPr>
              <w:b/>
              <w:bCs/>
              <w:sz w:val="14"/>
              <w:szCs w:val="14"/>
            </w:rPr>
            <w:t>COLSYS s.r.o.</w:t>
          </w:r>
          <w:r w:rsidRPr="003C2764">
            <w:rPr>
              <w:sz w:val="14"/>
              <w:szCs w:val="14"/>
            </w:rPr>
            <w:t>, Buštěhradská 109, 272 03 Kladno, Česká republika</w:t>
          </w:r>
        </w:p>
        <w:p w14:paraId="4D96303F" w14:textId="77777777" w:rsidR="003E5AC7" w:rsidRPr="003C2764" w:rsidRDefault="003E5AC7" w:rsidP="00194068">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15C5CA04" w14:textId="77777777" w:rsidR="003E5AC7" w:rsidRPr="003C2764" w:rsidRDefault="003E5AC7" w:rsidP="00194068">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5FE3A8DC" w14:textId="77777777" w:rsidR="003E5AC7" w:rsidRPr="003C2764" w:rsidRDefault="003E5AC7" w:rsidP="00194068">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3E5AC7" w:rsidRPr="00177AD3" w14:paraId="1073BC31" w14:textId="77777777" w:rsidTr="00603802">
      <w:trPr>
        <w:trHeight w:val="386"/>
      </w:trPr>
      <w:tc>
        <w:tcPr>
          <w:tcW w:w="8752" w:type="dxa"/>
          <w:gridSpan w:val="2"/>
          <w:tcMar>
            <w:left w:w="0" w:type="dxa"/>
            <w:right w:w="0" w:type="dxa"/>
          </w:tcMar>
          <w:vAlign w:val="center"/>
        </w:tcPr>
        <w:p w14:paraId="7D091A98" w14:textId="77777777" w:rsidR="003E5AC7" w:rsidRPr="00177AD3" w:rsidRDefault="003E5AC7" w:rsidP="00194068">
          <w:pPr>
            <w:pStyle w:val="Zhlav"/>
            <w:rPr>
              <w:sz w:val="4"/>
              <w:szCs w:val="4"/>
            </w:rPr>
          </w:pPr>
          <w:r>
            <w:rPr>
              <w:noProof/>
              <w:sz w:val="4"/>
              <w:szCs w:val="4"/>
            </w:rPr>
            <w:drawing>
              <wp:inline distT="0" distB="0" distL="0" distR="0" wp14:anchorId="19C76A95" wp14:editId="125089C2">
                <wp:extent cx="5476875" cy="38100"/>
                <wp:effectExtent l="19050" t="0" r="9525" b="0"/>
                <wp:docPr id="27"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29" w:type="dxa"/>
          <w:shd w:val="clear" w:color="auto" w:fill="auto"/>
          <w:tcMar>
            <w:left w:w="0" w:type="dxa"/>
            <w:right w:w="0" w:type="dxa"/>
          </w:tcMar>
          <w:vAlign w:val="center"/>
        </w:tcPr>
        <w:p w14:paraId="614E35D3" w14:textId="77777777" w:rsidR="003E5AC7" w:rsidRPr="00177AD3" w:rsidRDefault="003E5AC7" w:rsidP="00194068">
          <w:pPr>
            <w:jc w:val="right"/>
          </w:pPr>
          <w:r w:rsidRPr="00177AD3">
            <w:rPr>
              <w:b/>
              <w:bCs/>
              <w:color w:val="28166F"/>
              <w:sz w:val="18"/>
              <w:szCs w:val="18"/>
            </w:rPr>
            <w:t>www.colsys.cz</w:t>
          </w:r>
        </w:p>
      </w:tc>
    </w:tr>
  </w:tbl>
  <w:p w14:paraId="430763CA" w14:textId="77777777" w:rsidR="003E5AC7" w:rsidRDefault="003E5AC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C365DC"/>
    <w:multiLevelType w:val="hybridMultilevel"/>
    <w:tmpl w:val="DB9EDF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1F171AD"/>
    <w:multiLevelType w:val="hybridMultilevel"/>
    <w:tmpl w:val="7B32AE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5964DB8"/>
    <w:multiLevelType w:val="multilevel"/>
    <w:tmpl w:val="D2DCD10C"/>
    <w:lvl w:ilvl="0">
      <w:start w:val="1"/>
      <w:numFmt w:val="decimal"/>
      <w:pStyle w:val="N1"/>
      <w:lvlText w:val="%1"/>
      <w:lvlJc w:val="left"/>
      <w:pPr>
        <w:tabs>
          <w:tab w:val="num" w:pos="432"/>
        </w:tabs>
        <w:ind w:left="432" w:hanging="432"/>
      </w:pPr>
    </w:lvl>
    <w:lvl w:ilvl="1">
      <w:start w:val="1"/>
      <w:numFmt w:val="decimal"/>
      <w:pStyle w:val="N2"/>
      <w:lvlText w:val="%1.%2"/>
      <w:lvlJc w:val="left"/>
      <w:pPr>
        <w:tabs>
          <w:tab w:val="num" w:pos="576"/>
        </w:tabs>
        <w:ind w:left="576" w:hanging="576"/>
      </w:pPr>
    </w:lvl>
    <w:lvl w:ilvl="2">
      <w:start w:val="1"/>
      <w:numFmt w:val="decimal"/>
      <w:pStyle w:val="N3"/>
      <w:lvlText w:val="%1.%2.%3"/>
      <w:lvlJc w:val="left"/>
      <w:pPr>
        <w:tabs>
          <w:tab w:val="num" w:pos="862"/>
        </w:tabs>
        <w:ind w:left="862" w:hanging="720"/>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rPr>
        <w:b/>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16E05395"/>
    <w:multiLevelType w:val="hybridMultilevel"/>
    <w:tmpl w:val="5E4A914A"/>
    <w:lvl w:ilvl="0" w:tplc="1AD0F994">
      <w:start w:val="1"/>
      <w:numFmt w:val="bullet"/>
      <w:pStyle w:val="Normlnseznam"/>
      <w:lvlText w:val=""/>
      <w:lvlJc w:val="left"/>
      <w:pPr>
        <w:tabs>
          <w:tab w:val="num" w:pos="1174"/>
        </w:tabs>
        <w:ind w:left="1174" w:hanging="360"/>
      </w:pPr>
      <w:rPr>
        <w:rFonts w:ascii="Wingdings" w:hAnsi="Wingdings" w:hint="default"/>
      </w:rPr>
    </w:lvl>
    <w:lvl w:ilvl="1" w:tplc="3AFE7642">
      <w:start w:val="142"/>
      <w:numFmt w:val="bullet"/>
      <w:lvlText w:val="-"/>
      <w:lvlJc w:val="left"/>
      <w:pPr>
        <w:tabs>
          <w:tab w:val="num" w:pos="1894"/>
        </w:tabs>
        <w:ind w:left="1894" w:hanging="360"/>
      </w:pPr>
      <w:rPr>
        <w:rFonts w:ascii="Arial" w:eastAsia="Times New Roman" w:hAnsi="Arial" w:cs="Arial" w:hint="default"/>
      </w:rPr>
    </w:lvl>
    <w:lvl w:ilvl="2" w:tplc="04050005">
      <w:start w:val="1"/>
      <w:numFmt w:val="bullet"/>
      <w:lvlText w:val=""/>
      <w:lvlJc w:val="left"/>
      <w:pPr>
        <w:tabs>
          <w:tab w:val="num" w:pos="2614"/>
        </w:tabs>
        <w:ind w:left="2614" w:hanging="360"/>
      </w:pPr>
      <w:rPr>
        <w:rFonts w:ascii="Wingdings" w:hAnsi="Wingdings" w:hint="default"/>
      </w:rPr>
    </w:lvl>
    <w:lvl w:ilvl="3" w:tplc="04050001" w:tentative="1">
      <w:start w:val="1"/>
      <w:numFmt w:val="bullet"/>
      <w:lvlText w:val=""/>
      <w:lvlJc w:val="left"/>
      <w:pPr>
        <w:tabs>
          <w:tab w:val="num" w:pos="3334"/>
        </w:tabs>
        <w:ind w:left="3334" w:hanging="360"/>
      </w:pPr>
      <w:rPr>
        <w:rFonts w:ascii="Symbol" w:hAnsi="Symbol" w:hint="default"/>
      </w:rPr>
    </w:lvl>
    <w:lvl w:ilvl="4" w:tplc="04050003" w:tentative="1">
      <w:start w:val="1"/>
      <w:numFmt w:val="bullet"/>
      <w:lvlText w:val="o"/>
      <w:lvlJc w:val="left"/>
      <w:pPr>
        <w:tabs>
          <w:tab w:val="num" w:pos="4054"/>
        </w:tabs>
        <w:ind w:left="4054" w:hanging="360"/>
      </w:pPr>
      <w:rPr>
        <w:rFonts w:ascii="Courier New" w:hAnsi="Courier New" w:cs="Courier New" w:hint="default"/>
      </w:rPr>
    </w:lvl>
    <w:lvl w:ilvl="5" w:tplc="04050005" w:tentative="1">
      <w:start w:val="1"/>
      <w:numFmt w:val="bullet"/>
      <w:lvlText w:val=""/>
      <w:lvlJc w:val="left"/>
      <w:pPr>
        <w:tabs>
          <w:tab w:val="num" w:pos="4774"/>
        </w:tabs>
        <w:ind w:left="4774" w:hanging="360"/>
      </w:pPr>
      <w:rPr>
        <w:rFonts w:ascii="Wingdings" w:hAnsi="Wingdings" w:hint="default"/>
      </w:rPr>
    </w:lvl>
    <w:lvl w:ilvl="6" w:tplc="04050001" w:tentative="1">
      <w:start w:val="1"/>
      <w:numFmt w:val="bullet"/>
      <w:lvlText w:val=""/>
      <w:lvlJc w:val="left"/>
      <w:pPr>
        <w:tabs>
          <w:tab w:val="num" w:pos="5494"/>
        </w:tabs>
        <w:ind w:left="5494" w:hanging="360"/>
      </w:pPr>
      <w:rPr>
        <w:rFonts w:ascii="Symbol" w:hAnsi="Symbol" w:hint="default"/>
      </w:rPr>
    </w:lvl>
    <w:lvl w:ilvl="7" w:tplc="04050003" w:tentative="1">
      <w:start w:val="1"/>
      <w:numFmt w:val="bullet"/>
      <w:lvlText w:val="o"/>
      <w:lvlJc w:val="left"/>
      <w:pPr>
        <w:tabs>
          <w:tab w:val="num" w:pos="6214"/>
        </w:tabs>
        <w:ind w:left="6214" w:hanging="360"/>
      </w:pPr>
      <w:rPr>
        <w:rFonts w:ascii="Courier New" w:hAnsi="Courier New" w:cs="Courier New" w:hint="default"/>
      </w:rPr>
    </w:lvl>
    <w:lvl w:ilvl="8" w:tplc="04050005" w:tentative="1">
      <w:start w:val="1"/>
      <w:numFmt w:val="bullet"/>
      <w:lvlText w:val=""/>
      <w:lvlJc w:val="left"/>
      <w:pPr>
        <w:tabs>
          <w:tab w:val="num" w:pos="6934"/>
        </w:tabs>
        <w:ind w:left="6934" w:hanging="360"/>
      </w:pPr>
      <w:rPr>
        <w:rFonts w:ascii="Wingdings" w:hAnsi="Wingdings" w:hint="default"/>
      </w:rPr>
    </w:lvl>
  </w:abstractNum>
  <w:abstractNum w:abstractNumId="4" w15:restartNumberingAfterBreak="0">
    <w:nsid w:val="188B4F76"/>
    <w:multiLevelType w:val="hybridMultilevel"/>
    <w:tmpl w:val="419C6F76"/>
    <w:lvl w:ilvl="0" w:tplc="3AFE7642">
      <w:start w:val="142"/>
      <w:numFmt w:val="bullet"/>
      <w:lvlText w:val="-"/>
      <w:lvlJc w:val="left"/>
      <w:pPr>
        <w:ind w:left="1429" w:hanging="360"/>
      </w:pPr>
      <w:rPr>
        <w:rFonts w:ascii="Arial" w:eastAsia="Times New Roman"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5" w15:restartNumberingAfterBreak="0">
    <w:nsid w:val="1BC80355"/>
    <w:multiLevelType w:val="hybridMultilevel"/>
    <w:tmpl w:val="0F0CA220"/>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6" w15:restartNumberingAfterBreak="0">
    <w:nsid w:val="1EE14CCE"/>
    <w:multiLevelType w:val="hybridMultilevel"/>
    <w:tmpl w:val="978C5D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6C306D"/>
    <w:multiLevelType w:val="hybridMultilevel"/>
    <w:tmpl w:val="2932ED64"/>
    <w:lvl w:ilvl="0" w:tplc="3AFE7642">
      <w:start w:val="142"/>
      <w:numFmt w:val="bullet"/>
      <w:lvlText w:val="-"/>
      <w:lvlJc w:val="left"/>
      <w:pPr>
        <w:ind w:left="1296" w:hanging="360"/>
      </w:pPr>
      <w:rPr>
        <w:rFonts w:ascii="Arial" w:eastAsia="Times New Roman"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8" w15:restartNumberingAfterBreak="0">
    <w:nsid w:val="22443144"/>
    <w:multiLevelType w:val="hybridMultilevel"/>
    <w:tmpl w:val="64A0B0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8870BC8"/>
    <w:multiLevelType w:val="hybridMultilevel"/>
    <w:tmpl w:val="3A180000"/>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0" w15:restartNumberingAfterBreak="0">
    <w:nsid w:val="2E3D1B70"/>
    <w:multiLevelType w:val="hybridMultilevel"/>
    <w:tmpl w:val="84CAB7D8"/>
    <w:lvl w:ilvl="0" w:tplc="04050003">
      <w:start w:val="1"/>
      <w:numFmt w:val="bullet"/>
      <w:lvlText w:val="o"/>
      <w:lvlJc w:val="left"/>
      <w:pPr>
        <w:ind w:left="1140" w:hanging="360"/>
      </w:pPr>
      <w:rPr>
        <w:rFonts w:ascii="Courier New" w:hAnsi="Courier New" w:cs="Courier New" w:hint="default"/>
      </w:rPr>
    </w:lvl>
    <w:lvl w:ilvl="1" w:tplc="04050003" w:tentative="1">
      <w:start w:val="1"/>
      <w:numFmt w:val="bullet"/>
      <w:lvlText w:val="o"/>
      <w:lvlJc w:val="left"/>
      <w:pPr>
        <w:ind w:left="1860" w:hanging="360"/>
      </w:pPr>
      <w:rPr>
        <w:rFonts w:ascii="Courier New" w:hAnsi="Courier New" w:cs="Courier New" w:hint="default"/>
      </w:rPr>
    </w:lvl>
    <w:lvl w:ilvl="2" w:tplc="04050005" w:tentative="1">
      <w:start w:val="1"/>
      <w:numFmt w:val="bullet"/>
      <w:lvlText w:val=""/>
      <w:lvlJc w:val="left"/>
      <w:pPr>
        <w:ind w:left="2580" w:hanging="360"/>
      </w:pPr>
      <w:rPr>
        <w:rFonts w:ascii="Wingdings" w:hAnsi="Wingdings" w:hint="default"/>
      </w:rPr>
    </w:lvl>
    <w:lvl w:ilvl="3" w:tplc="04050001" w:tentative="1">
      <w:start w:val="1"/>
      <w:numFmt w:val="bullet"/>
      <w:lvlText w:val=""/>
      <w:lvlJc w:val="left"/>
      <w:pPr>
        <w:ind w:left="3300" w:hanging="360"/>
      </w:pPr>
      <w:rPr>
        <w:rFonts w:ascii="Symbol" w:hAnsi="Symbol" w:hint="default"/>
      </w:rPr>
    </w:lvl>
    <w:lvl w:ilvl="4" w:tplc="04050003" w:tentative="1">
      <w:start w:val="1"/>
      <w:numFmt w:val="bullet"/>
      <w:lvlText w:val="o"/>
      <w:lvlJc w:val="left"/>
      <w:pPr>
        <w:ind w:left="4020" w:hanging="360"/>
      </w:pPr>
      <w:rPr>
        <w:rFonts w:ascii="Courier New" w:hAnsi="Courier New" w:cs="Courier New" w:hint="default"/>
      </w:rPr>
    </w:lvl>
    <w:lvl w:ilvl="5" w:tplc="04050005" w:tentative="1">
      <w:start w:val="1"/>
      <w:numFmt w:val="bullet"/>
      <w:lvlText w:val=""/>
      <w:lvlJc w:val="left"/>
      <w:pPr>
        <w:ind w:left="4740" w:hanging="360"/>
      </w:pPr>
      <w:rPr>
        <w:rFonts w:ascii="Wingdings" w:hAnsi="Wingdings" w:hint="default"/>
      </w:rPr>
    </w:lvl>
    <w:lvl w:ilvl="6" w:tplc="04050001" w:tentative="1">
      <w:start w:val="1"/>
      <w:numFmt w:val="bullet"/>
      <w:lvlText w:val=""/>
      <w:lvlJc w:val="left"/>
      <w:pPr>
        <w:ind w:left="5460" w:hanging="360"/>
      </w:pPr>
      <w:rPr>
        <w:rFonts w:ascii="Symbol" w:hAnsi="Symbol" w:hint="default"/>
      </w:rPr>
    </w:lvl>
    <w:lvl w:ilvl="7" w:tplc="04050003" w:tentative="1">
      <w:start w:val="1"/>
      <w:numFmt w:val="bullet"/>
      <w:lvlText w:val="o"/>
      <w:lvlJc w:val="left"/>
      <w:pPr>
        <w:ind w:left="6180" w:hanging="360"/>
      </w:pPr>
      <w:rPr>
        <w:rFonts w:ascii="Courier New" w:hAnsi="Courier New" w:cs="Courier New" w:hint="default"/>
      </w:rPr>
    </w:lvl>
    <w:lvl w:ilvl="8" w:tplc="04050005" w:tentative="1">
      <w:start w:val="1"/>
      <w:numFmt w:val="bullet"/>
      <w:lvlText w:val=""/>
      <w:lvlJc w:val="left"/>
      <w:pPr>
        <w:ind w:left="6900" w:hanging="360"/>
      </w:pPr>
      <w:rPr>
        <w:rFonts w:ascii="Wingdings" w:hAnsi="Wingdings" w:hint="default"/>
      </w:rPr>
    </w:lvl>
  </w:abstractNum>
  <w:abstractNum w:abstractNumId="11" w15:restartNumberingAfterBreak="0">
    <w:nsid w:val="370915FD"/>
    <w:multiLevelType w:val="hybridMultilevel"/>
    <w:tmpl w:val="5FE0906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15:restartNumberingAfterBreak="0">
    <w:nsid w:val="373654EA"/>
    <w:multiLevelType w:val="hybridMultilevel"/>
    <w:tmpl w:val="933866AC"/>
    <w:lvl w:ilvl="0" w:tplc="04050001">
      <w:start w:val="1"/>
      <w:numFmt w:val="bullet"/>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3">
      <w:start w:val="1"/>
      <w:numFmt w:val="bullet"/>
      <w:lvlText w:val="o"/>
      <w:lvlJc w:val="left"/>
      <w:pPr>
        <w:ind w:left="4320" w:hanging="360"/>
      </w:pPr>
      <w:rPr>
        <w:rFonts w:ascii="Courier New" w:hAnsi="Courier New" w:cs="Courier New" w:hint="default"/>
      </w:rPr>
    </w:lvl>
    <w:lvl w:ilvl="5" w:tplc="04050005">
      <w:start w:val="1"/>
      <w:numFmt w:val="bullet"/>
      <w:lvlText w:val=""/>
      <w:lvlJc w:val="left"/>
      <w:pPr>
        <w:ind w:left="5040" w:hanging="360"/>
      </w:pPr>
      <w:rPr>
        <w:rFonts w:ascii="Wingdings" w:hAnsi="Wingdings" w:hint="default"/>
      </w:rPr>
    </w:lvl>
    <w:lvl w:ilvl="6" w:tplc="04050001">
      <w:start w:val="1"/>
      <w:numFmt w:val="bullet"/>
      <w:lvlText w:val=""/>
      <w:lvlJc w:val="left"/>
      <w:pPr>
        <w:ind w:left="5760" w:hanging="360"/>
      </w:pPr>
      <w:rPr>
        <w:rFonts w:ascii="Symbol" w:hAnsi="Symbol" w:hint="default"/>
      </w:rPr>
    </w:lvl>
    <w:lvl w:ilvl="7" w:tplc="04050003">
      <w:start w:val="1"/>
      <w:numFmt w:val="bullet"/>
      <w:lvlText w:val="o"/>
      <w:lvlJc w:val="left"/>
      <w:pPr>
        <w:ind w:left="6480" w:hanging="360"/>
      </w:pPr>
      <w:rPr>
        <w:rFonts w:ascii="Courier New" w:hAnsi="Courier New" w:cs="Courier New" w:hint="default"/>
      </w:rPr>
    </w:lvl>
    <w:lvl w:ilvl="8" w:tplc="04050005">
      <w:start w:val="1"/>
      <w:numFmt w:val="bullet"/>
      <w:lvlText w:val=""/>
      <w:lvlJc w:val="left"/>
      <w:pPr>
        <w:ind w:left="7200" w:hanging="360"/>
      </w:pPr>
      <w:rPr>
        <w:rFonts w:ascii="Wingdings" w:hAnsi="Wingdings" w:hint="default"/>
      </w:rPr>
    </w:lvl>
  </w:abstractNum>
  <w:abstractNum w:abstractNumId="13" w15:restartNumberingAfterBreak="0">
    <w:nsid w:val="3959428F"/>
    <w:multiLevelType w:val="hybridMultilevel"/>
    <w:tmpl w:val="445E2520"/>
    <w:lvl w:ilvl="0" w:tplc="04050001">
      <w:start w:val="1"/>
      <w:numFmt w:val="bullet"/>
      <w:lvlText w:val=""/>
      <w:lvlJc w:val="left"/>
      <w:pPr>
        <w:ind w:left="1429" w:hanging="360"/>
      </w:pPr>
      <w:rPr>
        <w:rFonts w:ascii="Symbol" w:hAnsi="Symbol"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14" w15:restartNumberingAfterBreak="0">
    <w:nsid w:val="39BF06C2"/>
    <w:multiLevelType w:val="hybridMultilevel"/>
    <w:tmpl w:val="FF52AC9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5" w15:restartNumberingAfterBreak="0">
    <w:nsid w:val="3C24041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3D522616"/>
    <w:multiLevelType w:val="hybridMultilevel"/>
    <w:tmpl w:val="A91AB5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7" w15:restartNumberingAfterBreak="0">
    <w:nsid w:val="4CB0423D"/>
    <w:multiLevelType w:val="multilevel"/>
    <w:tmpl w:val="0405001F"/>
    <w:styleLink w:val="111111"/>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50A03FC4"/>
    <w:multiLevelType w:val="hybridMultilevel"/>
    <w:tmpl w:val="5F662D7C"/>
    <w:lvl w:ilvl="0" w:tplc="CFF8D260">
      <w:numFmt w:val="bullet"/>
      <w:lvlText w:val="•"/>
      <w:lvlJc w:val="left"/>
      <w:pPr>
        <w:ind w:left="1414" w:hanging="705"/>
      </w:pPr>
      <w:rPr>
        <w:rFonts w:ascii="Calibri" w:eastAsia="Times New Roman" w:hAnsi="Calibri" w:cs="Calibri"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start w:val="1"/>
      <w:numFmt w:val="bullet"/>
      <w:lvlText w:val=""/>
      <w:lvlJc w:val="left"/>
      <w:pPr>
        <w:ind w:left="3229" w:hanging="360"/>
      </w:pPr>
      <w:rPr>
        <w:rFonts w:ascii="Symbol" w:hAnsi="Symbol" w:hint="default"/>
      </w:rPr>
    </w:lvl>
    <w:lvl w:ilvl="4" w:tplc="04050003">
      <w:start w:val="1"/>
      <w:numFmt w:val="bullet"/>
      <w:lvlText w:val="o"/>
      <w:lvlJc w:val="left"/>
      <w:pPr>
        <w:ind w:left="3949" w:hanging="360"/>
      </w:pPr>
      <w:rPr>
        <w:rFonts w:ascii="Courier New" w:hAnsi="Courier New" w:cs="Courier New" w:hint="default"/>
      </w:rPr>
    </w:lvl>
    <w:lvl w:ilvl="5" w:tplc="04050005">
      <w:start w:val="1"/>
      <w:numFmt w:val="bullet"/>
      <w:lvlText w:val=""/>
      <w:lvlJc w:val="left"/>
      <w:pPr>
        <w:ind w:left="4669" w:hanging="360"/>
      </w:pPr>
      <w:rPr>
        <w:rFonts w:ascii="Wingdings" w:hAnsi="Wingdings" w:hint="default"/>
      </w:rPr>
    </w:lvl>
    <w:lvl w:ilvl="6" w:tplc="04050001">
      <w:start w:val="1"/>
      <w:numFmt w:val="bullet"/>
      <w:lvlText w:val=""/>
      <w:lvlJc w:val="left"/>
      <w:pPr>
        <w:ind w:left="5389" w:hanging="360"/>
      </w:pPr>
      <w:rPr>
        <w:rFonts w:ascii="Symbol" w:hAnsi="Symbol" w:hint="default"/>
      </w:rPr>
    </w:lvl>
    <w:lvl w:ilvl="7" w:tplc="04050003">
      <w:start w:val="1"/>
      <w:numFmt w:val="bullet"/>
      <w:lvlText w:val="o"/>
      <w:lvlJc w:val="left"/>
      <w:pPr>
        <w:ind w:left="6109" w:hanging="360"/>
      </w:pPr>
      <w:rPr>
        <w:rFonts w:ascii="Courier New" w:hAnsi="Courier New" w:cs="Courier New" w:hint="default"/>
      </w:rPr>
    </w:lvl>
    <w:lvl w:ilvl="8" w:tplc="04050005">
      <w:start w:val="1"/>
      <w:numFmt w:val="bullet"/>
      <w:lvlText w:val=""/>
      <w:lvlJc w:val="left"/>
      <w:pPr>
        <w:ind w:left="6829" w:hanging="360"/>
      </w:pPr>
      <w:rPr>
        <w:rFonts w:ascii="Wingdings" w:hAnsi="Wingdings" w:hint="default"/>
      </w:rPr>
    </w:lvl>
  </w:abstractNum>
  <w:abstractNum w:abstractNumId="19" w15:restartNumberingAfterBreak="0">
    <w:nsid w:val="50E81401"/>
    <w:multiLevelType w:val="hybridMultilevel"/>
    <w:tmpl w:val="1C4A88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7F81D50"/>
    <w:multiLevelType w:val="hybridMultilevel"/>
    <w:tmpl w:val="857EDB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AE55BE6"/>
    <w:multiLevelType w:val="multilevel"/>
    <w:tmpl w:val="C8AAAC16"/>
    <w:styleLink w:val="Nadpiskapitoly"/>
    <w:lvl w:ilvl="0">
      <w:start w:val="1"/>
      <w:numFmt w:val="decimal"/>
      <w:lvlText w:val="%1."/>
      <w:lvlJc w:val="left"/>
      <w:pPr>
        <w:tabs>
          <w:tab w:val="num" w:pos="900"/>
        </w:tabs>
        <w:ind w:left="900" w:hanging="360"/>
      </w:pPr>
      <w:rPr>
        <w:rFonts w:hint="default"/>
        <w:b/>
        <w:bCs/>
        <w:color w:val="000000"/>
        <w:sz w:val="24"/>
        <w:szCs w:val="24"/>
      </w:rPr>
    </w:lvl>
    <w:lvl w:ilvl="1">
      <w:start w:val="1"/>
      <w:numFmt w:val="decimal"/>
      <w:lvlText w:val="%1.%2."/>
      <w:lvlJc w:val="left"/>
      <w:pPr>
        <w:tabs>
          <w:tab w:val="num" w:pos="1332"/>
        </w:tabs>
        <w:ind w:left="1332" w:hanging="432"/>
      </w:pPr>
      <w:rPr>
        <w:rFonts w:hint="default"/>
      </w:rPr>
    </w:lvl>
    <w:lvl w:ilvl="2">
      <w:start w:val="1"/>
      <w:numFmt w:val="decimal"/>
      <w:lvlText w:val="%1.%2.%3."/>
      <w:lvlJc w:val="left"/>
      <w:pPr>
        <w:tabs>
          <w:tab w:val="num" w:pos="1764"/>
        </w:tabs>
        <w:ind w:left="1764" w:hanging="504"/>
      </w:pPr>
      <w:rPr>
        <w:rFonts w:hint="default"/>
      </w:rPr>
    </w:lvl>
    <w:lvl w:ilvl="3">
      <w:start w:val="1"/>
      <w:numFmt w:val="decimal"/>
      <w:lvlText w:val="%1.%2.%3.%4."/>
      <w:lvlJc w:val="left"/>
      <w:pPr>
        <w:tabs>
          <w:tab w:val="num" w:pos="2268"/>
        </w:tabs>
        <w:ind w:left="2268" w:hanging="648"/>
      </w:pPr>
      <w:rPr>
        <w:rFonts w:hint="default"/>
      </w:rPr>
    </w:lvl>
    <w:lvl w:ilvl="4">
      <w:start w:val="1"/>
      <w:numFmt w:val="decimal"/>
      <w:lvlText w:val="%1.%2.%3.%4.%5."/>
      <w:lvlJc w:val="left"/>
      <w:pPr>
        <w:tabs>
          <w:tab w:val="num" w:pos="2772"/>
        </w:tabs>
        <w:ind w:left="2772" w:hanging="792"/>
      </w:pPr>
      <w:rPr>
        <w:rFonts w:hint="default"/>
      </w:rPr>
    </w:lvl>
    <w:lvl w:ilvl="5">
      <w:start w:val="1"/>
      <w:numFmt w:val="decimal"/>
      <w:lvlText w:val="%1.%2.%3.%4.%5.%6."/>
      <w:lvlJc w:val="left"/>
      <w:pPr>
        <w:tabs>
          <w:tab w:val="num" w:pos="3276"/>
        </w:tabs>
        <w:ind w:left="3276" w:hanging="936"/>
      </w:pPr>
      <w:rPr>
        <w:rFonts w:hint="default"/>
      </w:rPr>
    </w:lvl>
    <w:lvl w:ilvl="6">
      <w:start w:val="1"/>
      <w:numFmt w:val="decimal"/>
      <w:lvlText w:val="%1.%2.%3.%4.%5.%6.%7."/>
      <w:lvlJc w:val="left"/>
      <w:pPr>
        <w:tabs>
          <w:tab w:val="num" w:pos="3780"/>
        </w:tabs>
        <w:ind w:left="3780" w:hanging="1080"/>
      </w:pPr>
      <w:rPr>
        <w:rFonts w:hint="default"/>
      </w:rPr>
    </w:lvl>
    <w:lvl w:ilvl="7">
      <w:start w:val="1"/>
      <w:numFmt w:val="decimal"/>
      <w:lvlText w:val="%1.%2.%3.%4.%5.%6.%7.%8."/>
      <w:lvlJc w:val="left"/>
      <w:pPr>
        <w:tabs>
          <w:tab w:val="num" w:pos="4284"/>
        </w:tabs>
        <w:ind w:left="4284" w:hanging="1224"/>
      </w:pPr>
      <w:rPr>
        <w:rFonts w:hint="default"/>
      </w:rPr>
    </w:lvl>
    <w:lvl w:ilvl="8">
      <w:start w:val="1"/>
      <w:numFmt w:val="decimal"/>
      <w:lvlText w:val="%1.%2.%3.%4.%5.%6.%7.%8.%9."/>
      <w:lvlJc w:val="left"/>
      <w:pPr>
        <w:tabs>
          <w:tab w:val="num" w:pos="4860"/>
        </w:tabs>
        <w:ind w:left="4860" w:hanging="1440"/>
      </w:pPr>
      <w:rPr>
        <w:rFonts w:hint="default"/>
      </w:rPr>
    </w:lvl>
  </w:abstractNum>
  <w:abstractNum w:abstractNumId="22" w15:restartNumberingAfterBreak="0">
    <w:nsid w:val="5E7D1B08"/>
    <w:multiLevelType w:val="multilevel"/>
    <w:tmpl w:val="675005F2"/>
    <w:lvl w:ilvl="0">
      <w:start w:val="1"/>
      <w:numFmt w:val="decimal"/>
      <w:lvlText w:val="%1"/>
      <w:lvlJc w:val="left"/>
      <w:pPr>
        <w:ind w:left="432" w:hanging="432"/>
      </w:pPr>
    </w:lvl>
    <w:lvl w:ilvl="1">
      <w:start w:val="1"/>
      <w:numFmt w:val="decimal"/>
      <w:lvlText w:val="%1.%2"/>
      <w:lvlJc w:val="left"/>
      <w:pPr>
        <w:ind w:left="576" w:hanging="576"/>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sz w:val="22"/>
      </w:rPr>
    </w:lvl>
    <w:lvl w:ilvl="3">
      <w:start w:val="1"/>
      <w:numFmt w:val="decimal"/>
      <w:lvlText w:val="%1.%2.%3.%4"/>
      <w:lvlJc w:val="left"/>
      <w:pPr>
        <w:ind w:left="1148"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5FF17D67"/>
    <w:multiLevelType w:val="hybridMultilevel"/>
    <w:tmpl w:val="64266E28"/>
    <w:lvl w:ilvl="0" w:tplc="04050003">
      <w:numFmt w:val="bullet"/>
      <w:lvlText w:val="-"/>
      <w:lvlJc w:val="left"/>
      <w:pPr>
        <w:ind w:left="1296" w:hanging="360"/>
      </w:pPr>
      <w:rPr>
        <w:rFonts w:ascii="Arial" w:eastAsia="Arial Unicode MS"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24" w15:restartNumberingAfterBreak="0">
    <w:nsid w:val="60124AA2"/>
    <w:multiLevelType w:val="hybridMultilevel"/>
    <w:tmpl w:val="BE9271F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5" w15:restartNumberingAfterBreak="0">
    <w:nsid w:val="608F25DA"/>
    <w:multiLevelType w:val="hybridMultilevel"/>
    <w:tmpl w:val="990C08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6" w15:restartNumberingAfterBreak="0">
    <w:nsid w:val="62EE1175"/>
    <w:multiLevelType w:val="hybridMultilevel"/>
    <w:tmpl w:val="4DC4DAD2"/>
    <w:lvl w:ilvl="0" w:tplc="0DCE134A">
      <w:start w:val="1"/>
      <w:numFmt w:val="upperLetter"/>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7" w15:restartNumberingAfterBreak="0">
    <w:nsid w:val="643341B6"/>
    <w:multiLevelType w:val="hybridMultilevel"/>
    <w:tmpl w:val="6F08EE18"/>
    <w:lvl w:ilvl="0" w:tplc="CFF8D260">
      <w:numFmt w:val="bullet"/>
      <w:lvlText w:val="•"/>
      <w:lvlJc w:val="left"/>
      <w:pPr>
        <w:ind w:left="2123" w:hanging="705"/>
      </w:pPr>
      <w:rPr>
        <w:rFonts w:ascii="Calibri" w:eastAsia="Times New Roman" w:hAnsi="Calibri" w:cs="Calibri"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28" w15:restartNumberingAfterBreak="0">
    <w:nsid w:val="66F516FF"/>
    <w:multiLevelType w:val="multilevel"/>
    <w:tmpl w:val="B3CC27C2"/>
    <w:lvl w:ilvl="0">
      <w:start w:val="3"/>
      <w:numFmt w:val="decimal"/>
      <w:lvlText w:val="%1."/>
      <w:lvlJc w:val="left"/>
      <w:pPr>
        <w:ind w:left="585" w:hanging="585"/>
      </w:pPr>
      <w:rPr>
        <w:rFonts w:hint="default"/>
      </w:rPr>
    </w:lvl>
    <w:lvl w:ilvl="1">
      <w:start w:val="2"/>
      <w:numFmt w:val="decimal"/>
      <w:lvlText w:val="%1.%2."/>
      <w:lvlJc w:val="left"/>
      <w:pPr>
        <w:ind w:left="862" w:hanging="720"/>
      </w:pPr>
      <w:rPr>
        <w:rFonts w:hint="default"/>
      </w:rPr>
    </w:lvl>
    <w:lvl w:ilvl="2">
      <w:start w:val="5"/>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29" w15:restartNumberingAfterBreak="0">
    <w:nsid w:val="720C7667"/>
    <w:multiLevelType w:val="hybridMultilevel"/>
    <w:tmpl w:val="322E74BC"/>
    <w:lvl w:ilvl="0" w:tplc="04050003">
      <w:start w:val="1"/>
      <w:numFmt w:val="bullet"/>
      <w:lvlText w:val="o"/>
      <w:lvlJc w:val="left"/>
      <w:pPr>
        <w:ind w:left="1429" w:hanging="360"/>
      </w:pPr>
      <w:rPr>
        <w:rFonts w:ascii="Courier New" w:hAnsi="Courier New" w:cs="Courier New"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0" w15:restartNumberingAfterBreak="0">
    <w:nsid w:val="723F2D14"/>
    <w:multiLevelType w:val="hybridMultilevel"/>
    <w:tmpl w:val="2744A5B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1" w15:restartNumberingAfterBreak="0">
    <w:nsid w:val="73E30A7F"/>
    <w:multiLevelType w:val="hybridMultilevel"/>
    <w:tmpl w:val="D6F64458"/>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2" w15:restartNumberingAfterBreak="0">
    <w:nsid w:val="76805E43"/>
    <w:multiLevelType w:val="hybridMultilevel"/>
    <w:tmpl w:val="E84074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3" w15:restartNumberingAfterBreak="0">
    <w:nsid w:val="78B20C1D"/>
    <w:multiLevelType w:val="hybridMultilevel"/>
    <w:tmpl w:val="BFF47D2C"/>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4" w15:restartNumberingAfterBreak="0">
    <w:nsid w:val="7FB10B01"/>
    <w:multiLevelType w:val="hybridMultilevel"/>
    <w:tmpl w:val="95D22A98"/>
    <w:lvl w:ilvl="0" w:tplc="04050003">
      <w:numFmt w:val="bullet"/>
      <w:lvlText w:val="-"/>
      <w:lvlJc w:val="left"/>
      <w:pPr>
        <w:ind w:left="1637" w:hanging="360"/>
      </w:pPr>
      <w:rPr>
        <w:rFonts w:ascii="Arial" w:eastAsia="Arial Unicode MS"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num w:numId="1" w16cid:durableId="1974021886">
    <w:abstractNumId w:val="21"/>
  </w:num>
  <w:num w:numId="2" w16cid:durableId="1292438120">
    <w:abstractNumId w:val="17"/>
  </w:num>
  <w:num w:numId="3" w16cid:durableId="609244736">
    <w:abstractNumId w:val="2"/>
  </w:num>
  <w:num w:numId="4" w16cid:durableId="1207834455">
    <w:abstractNumId w:val="15"/>
  </w:num>
  <w:num w:numId="5" w16cid:durableId="539130779">
    <w:abstractNumId w:val="3"/>
  </w:num>
  <w:num w:numId="6" w16cid:durableId="1332221475">
    <w:abstractNumId w:val="31"/>
  </w:num>
  <w:num w:numId="7" w16cid:durableId="1966161017">
    <w:abstractNumId w:val="33"/>
  </w:num>
  <w:num w:numId="8" w16cid:durableId="745499083">
    <w:abstractNumId w:val="29"/>
  </w:num>
  <w:num w:numId="9" w16cid:durableId="34425990">
    <w:abstractNumId w:val="34"/>
  </w:num>
  <w:num w:numId="10" w16cid:durableId="1672223102">
    <w:abstractNumId w:val="22"/>
  </w:num>
  <w:num w:numId="11" w16cid:durableId="77852793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42108153">
    <w:abstractNumId w:val="7"/>
  </w:num>
  <w:num w:numId="13" w16cid:durableId="1959683859">
    <w:abstractNumId w:val="4"/>
  </w:num>
  <w:num w:numId="14" w16cid:durableId="1025407795">
    <w:abstractNumId w:val="23"/>
  </w:num>
  <w:num w:numId="15" w16cid:durableId="802163818">
    <w:abstractNumId w:val="2"/>
  </w:num>
  <w:num w:numId="16" w16cid:durableId="813763856">
    <w:abstractNumId w:val="18"/>
  </w:num>
  <w:num w:numId="17" w16cid:durableId="1740781895">
    <w:abstractNumId w:val="13"/>
  </w:num>
  <w:num w:numId="18" w16cid:durableId="803933364">
    <w:abstractNumId w:val="27"/>
  </w:num>
  <w:num w:numId="19" w16cid:durableId="1273516458">
    <w:abstractNumId w:val="32"/>
  </w:num>
  <w:num w:numId="20" w16cid:durableId="878593644">
    <w:abstractNumId w:val="16"/>
  </w:num>
  <w:num w:numId="21" w16cid:durableId="1879002202">
    <w:abstractNumId w:val="12"/>
  </w:num>
  <w:num w:numId="22" w16cid:durableId="1897083185">
    <w:abstractNumId w:val="24"/>
  </w:num>
  <w:num w:numId="23" w16cid:durableId="741410059">
    <w:abstractNumId w:val="14"/>
  </w:num>
  <w:num w:numId="24" w16cid:durableId="1488551152">
    <w:abstractNumId w:val="30"/>
  </w:num>
  <w:num w:numId="25" w16cid:durableId="1372538148">
    <w:abstractNumId w:val="11"/>
  </w:num>
  <w:num w:numId="26" w16cid:durableId="1336691616">
    <w:abstractNumId w:val="25"/>
  </w:num>
  <w:num w:numId="27" w16cid:durableId="1009521873">
    <w:abstractNumId w:val="2"/>
  </w:num>
  <w:num w:numId="28" w16cid:durableId="1604730370">
    <w:abstractNumId w:val="4"/>
  </w:num>
  <w:num w:numId="29" w16cid:durableId="1121143346">
    <w:abstractNumId w:val="2"/>
  </w:num>
  <w:num w:numId="30" w16cid:durableId="661543331">
    <w:abstractNumId w:val="26"/>
  </w:num>
  <w:num w:numId="31" w16cid:durableId="465051930">
    <w:abstractNumId w:val="8"/>
  </w:num>
  <w:num w:numId="32" w16cid:durableId="2002614065">
    <w:abstractNumId w:val="10"/>
  </w:num>
  <w:num w:numId="33" w16cid:durableId="703017897">
    <w:abstractNumId w:val="28"/>
  </w:num>
  <w:num w:numId="34" w16cid:durableId="1180394775">
    <w:abstractNumId w:val="20"/>
  </w:num>
  <w:num w:numId="35" w16cid:durableId="406617196">
    <w:abstractNumId w:val="19"/>
  </w:num>
  <w:num w:numId="36" w16cid:durableId="2071347245">
    <w:abstractNumId w:val="1"/>
  </w:num>
  <w:num w:numId="37" w16cid:durableId="286470208">
    <w:abstractNumId w:val="0"/>
  </w:num>
  <w:num w:numId="38" w16cid:durableId="264265854">
    <w:abstractNumId w:val="9"/>
  </w:num>
  <w:num w:numId="39" w16cid:durableId="998776708">
    <w:abstractNumId w:val="6"/>
  </w:num>
  <w:num w:numId="40" w16cid:durableId="512912651">
    <w:abstractNumId w:val="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4B07"/>
    <w:rsid w:val="00001A92"/>
    <w:rsid w:val="00004E7C"/>
    <w:rsid w:val="000053DA"/>
    <w:rsid w:val="0001537C"/>
    <w:rsid w:val="00016AEC"/>
    <w:rsid w:val="000222F4"/>
    <w:rsid w:val="00025D34"/>
    <w:rsid w:val="00026F9B"/>
    <w:rsid w:val="000311BA"/>
    <w:rsid w:val="00032E5B"/>
    <w:rsid w:val="000343BC"/>
    <w:rsid w:val="00035339"/>
    <w:rsid w:val="00036851"/>
    <w:rsid w:val="00036DDE"/>
    <w:rsid w:val="00040F0D"/>
    <w:rsid w:val="00044B44"/>
    <w:rsid w:val="00044CC4"/>
    <w:rsid w:val="000472EF"/>
    <w:rsid w:val="000548E1"/>
    <w:rsid w:val="00055181"/>
    <w:rsid w:val="000569C9"/>
    <w:rsid w:val="00056CC2"/>
    <w:rsid w:val="00061D1E"/>
    <w:rsid w:val="0007136A"/>
    <w:rsid w:val="0007682F"/>
    <w:rsid w:val="00082C25"/>
    <w:rsid w:val="00082C9B"/>
    <w:rsid w:val="00084660"/>
    <w:rsid w:val="00094488"/>
    <w:rsid w:val="00095353"/>
    <w:rsid w:val="00097A0D"/>
    <w:rsid w:val="000A08D0"/>
    <w:rsid w:val="000A0999"/>
    <w:rsid w:val="000A2E04"/>
    <w:rsid w:val="000A3A39"/>
    <w:rsid w:val="000A43C9"/>
    <w:rsid w:val="000A545F"/>
    <w:rsid w:val="000B0A7C"/>
    <w:rsid w:val="000B7069"/>
    <w:rsid w:val="000D4127"/>
    <w:rsid w:val="000D70BD"/>
    <w:rsid w:val="000D762A"/>
    <w:rsid w:val="000E0A1A"/>
    <w:rsid w:val="000E0E58"/>
    <w:rsid w:val="000E1085"/>
    <w:rsid w:val="000F14FD"/>
    <w:rsid w:val="000F6638"/>
    <w:rsid w:val="00105105"/>
    <w:rsid w:val="001107A0"/>
    <w:rsid w:val="00117C54"/>
    <w:rsid w:val="00123BDC"/>
    <w:rsid w:val="00124B79"/>
    <w:rsid w:val="00137906"/>
    <w:rsid w:val="00137CF9"/>
    <w:rsid w:val="00141FC2"/>
    <w:rsid w:val="001443F9"/>
    <w:rsid w:val="00147A61"/>
    <w:rsid w:val="00157B42"/>
    <w:rsid w:val="00161378"/>
    <w:rsid w:val="00161BB6"/>
    <w:rsid w:val="00161E53"/>
    <w:rsid w:val="00167321"/>
    <w:rsid w:val="00170B83"/>
    <w:rsid w:val="00171E76"/>
    <w:rsid w:val="00173C57"/>
    <w:rsid w:val="00180022"/>
    <w:rsid w:val="0018273D"/>
    <w:rsid w:val="001936B6"/>
    <w:rsid w:val="00193DD6"/>
    <w:rsid w:val="00194068"/>
    <w:rsid w:val="001A0891"/>
    <w:rsid w:val="001A0BDE"/>
    <w:rsid w:val="001A13F4"/>
    <w:rsid w:val="001A1F09"/>
    <w:rsid w:val="001A5E6C"/>
    <w:rsid w:val="001A5F12"/>
    <w:rsid w:val="001A5FD6"/>
    <w:rsid w:val="001A7265"/>
    <w:rsid w:val="001A7600"/>
    <w:rsid w:val="001B047E"/>
    <w:rsid w:val="001B0D35"/>
    <w:rsid w:val="001C1A37"/>
    <w:rsid w:val="001C2ABB"/>
    <w:rsid w:val="001C593B"/>
    <w:rsid w:val="001D277E"/>
    <w:rsid w:val="001E12FF"/>
    <w:rsid w:val="002068DD"/>
    <w:rsid w:val="00206B79"/>
    <w:rsid w:val="00207E89"/>
    <w:rsid w:val="00211DB9"/>
    <w:rsid w:val="00213631"/>
    <w:rsid w:val="00222BDB"/>
    <w:rsid w:val="002269D1"/>
    <w:rsid w:val="00227BF1"/>
    <w:rsid w:val="002302DE"/>
    <w:rsid w:val="002336E7"/>
    <w:rsid w:val="00235863"/>
    <w:rsid w:val="00237912"/>
    <w:rsid w:val="00237B61"/>
    <w:rsid w:val="00244731"/>
    <w:rsid w:val="002448FB"/>
    <w:rsid w:val="00245BFD"/>
    <w:rsid w:val="00246DA4"/>
    <w:rsid w:val="00247149"/>
    <w:rsid w:val="002474F5"/>
    <w:rsid w:val="0025100D"/>
    <w:rsid w:val="00255197"/>
    <w:rsid w:val="00256536"/>
    <w:rsid w:val="002659BF"/>
    <w:rsid w:val="0026759F"/>
    <w:rsid w:val="00271B07"/>
    <w:rsid w:val="00271B71"/>
    <w:rsid w:val="002720BA"/>
    <w:rsid w:val="002738D9"/>
    <w:rsid w:val="00276514"/>
    <w:rsid w:val="0028128D"/>
    <w:rsid w:val="00281933"/>
    <w:rsid w:val="00282C39"/>
    <w:rsid w:val="00285AE9"/>
    <w:rsid w:val="00290D09"/>
    <w:rsid w:val="00296976"/>
    <w:rsid w:val="002A0E9E"/>
    <w:rsid w:val="002A0FF8"/>
    <w:rsid w:val="002A2FD5"/>
    <w:rsid w:val="002A32ED"/>
    <w:rsid w:val="002A7481"/>
    <w:rsid w:val="002B5993"/>
    <w:rsid w:val="002C15BD"/>
    <w:rsid w:val="002C2718"/>
    <w:rsid w:val="002C6020"/>
    <w:rsid w:val="002C63C2"/>
    <w:rsid w:val="002C7485"/>
    <w:rsid w:val="002E2158"/>
    <w:rsid w:val="002E5233"/>
    <w:rsid w:val="002E76A9"/>
    <w:rsid w:val="002F194D"/>
    <w:rsid w:val="002F2B00"/>
    <w:rsid w:val="002F4876"/>
    <w:rsid w:val="002F7151"/>
    <w:rsid w:val="00300454"/>
    <w:rsid w:val="00301DE0"/>
    <w:rsid w:val="003045B5"/>
    <w:rsid w:val="00312743"/>
    <w:rsid w:val="00312B6A"/>
    <w:rsid w:val="0031409E"/>
    <w:rsid w:val="0031425A"/>
    <w:rsid w:val="00320DA0"/>
    <w:rsid w:val="00324149"/>
    <w:rsid w:val="003242CB"/>
    <w:rsid w:val="003265A3"/>
    <w:rsid w:val="00327879"/>
    <w:rsid w:val="00333C5B"/>
    <w:rsid w:val="00333FDC"/>
    <w:rsid w:val="00336881"/>
    <w:rsid w:val="0033764F"/>
    <w:rsid w:val="0033780C"/>
    <w:rsid w:val="0034115B"/>
    <w:rsid w:val="003439FE"/>
    <w:rsid w:val="00344399"/>
    <w:rsid w:val="003510C4"/>
    <w:rsid w:val="00353153"/>
    <w:rsid w:val="00353566"/>
    <w:rsid w:val="00354C43"/>
    <w:rsid w:val="00357405"/>
    <w:rsid w:val="00360DBE"/>
    <w:rsid w:val="00363E36"/>
    <w:rsid w:val="00365492"/>
    <w:rsid w:val="00366D4B"/>
    <w:rsid w:val="00374894"/>
    <w:rsid w:val="00374A2A"/>
    <w:rsid w:val="003802A8"/>
    <w:rsid w:val="003833EB"/>
    <w:rsid w:val="00384A63"/>
    <w:rsid w:val="00384FCF"/>
    <w:rsid w:val="0038551F"/>
    <w:rsid w:val="00385CC9"/>
    <w:rsid w:val="00395620"/>
    <w:rsid w:val="00395F5C"/>
    <w:rsid w:val="003A4565"/>
    <w:rsid w:val="003A4B1B"/>
    <w:rsid w:val="003A7AE0"/>
    <w:rsid w:val="003B4426"/>
    <w:rsid w:val="003B5368"/>
    <w:rsid w:val="003C0206"/>
    <w:rsid w:val="003C0556"/>
    <w:rsid w:val="003C2764"/>
    <w:rsid w:val="003C6B94"/>
    <w:rsid w:val="003D1A8A"/>
    <w:rsid w:val="003D68A4"/>
    <w:rsid w:val="003E01FB"/>
    <w:rsid w:val="003E47C8"/>
    <w:rsid w:val="003E4EBB"/>
    <w:rsid w:val="003E57DA"/>
    <w:rsid w:val="003E5AC7"/>
    <w:rsid w:val="003F17F3"/>
    <w:rsid w:val="003F2AE3"/>
    <w:rsid w:val="003F304C"/>
    <w:rsid w:val="00400622"/>
    <w:rsid w:val="0040092B"/>
    <w:rsid w:val="004021B7"/>
    <w:rsid w:val="00403385"/>
    <w:rsid w:val="004052A2"/>
    <w:rsid w:val="004059AC"/>
    <w:rsid w:val="00406DC0"/>
    <w:rsid w:val="0041068A"/>
    <w:rsid w:val="00415A83"/>
    <w:rsid w:val="00421AC6"/>
    <w:rsid w:val="004222EC"/>
    <w:rsid w:val="00433A4F"/>
    <w:rsid w:val="00433D8E"/>
    <w:rsid w:val="004357FF"/>
    <w:rsid w:val="004376C8"/>
    <w:rsid w:val="00441AAC"/>
    <w:rsid w:val="00441D75"/>
    <w:rsid w:val="00442897"/>
    <w:rsid w:val="0044666A"/>
    <w:rsid w:val="00452354"/>
    <w:rsid w:val="00460CE3"/>
    <w:rsid w:val="0046169D"/>
    <w:rsid w:val="00461A9B"/>
    <w:rsid w:val="00463228"/>
    <w:rsid w:val="00463953"/>
    <w:rsid w:val="00470662"/>
    <w:rsid w:val="00472FB0"/>
    <w:rsid w:val="00474E58"/>
    <w:rsid w:val="00475E5B"/>
    <w:rsid w:val="00477F38"/>
    <w:rsid w:val="00480AF3"/>
    <w:rsid w:val="00481D83"/>
    <w:rsid w:val="004826E0"/>
    <w:rsid w:val="004843FF"/>
    <w:rsid w:val="00487CC7"/>
    <w:rsid w:val="004920BC"/>
    <w:rsid w:val="00493004"/>
    <w:rsid w:val="0049577B"/>
    <w:rsid w:val="00495D22"/>
    <w:rsid w:val="004A11CB"/>
    <w:rsid w:val="004A5B99"/>
    <w:rsid w:val="004B1337"/>
    <w:rsid w:val="004B186D"/>
    <w:rsid w:val="004B3FEC"/>
    <w:rsid w:val="004B4916"/>
    <w:rsid w:val="004B7346"/>
    <w:rsid w:val="004D14AC"/>
    <w:rsid w:val="004D36CD"/>
    <w:rsid w:val="004D7C68"/>
    <w:rsid w:val="004E319B"/>
    <w:rsid w:val="004E52E2"/>
    <w:rsid w:val="004F2021"/>
    <w:rsid w:val="004F446E"/>
    <w:rsid w:val="004F7267"/>
    <w:rsid w:val="00501598"/>
    <w:rsid w:val="00507BDD"/>
    <w:rsid w:val="0051133A"/>
    <w:rsid w:val="005173FB"/>
    <w:rsid w:val="0052232D"/>
    <w:rsid w:val="00524286"/>
    <w:rsid w:val="00524AD9"/>
    <w:rsid w:val="00540A1B"/>
    <w:rsid w:val="005450D2"/>
    <w:rsid w:val="005532AE"/>
    <w:rsid w:val="00554A05"/>
    <w:rsid w:val="00557998"/>
    <w:rsid w:val="00562DD9"/>
    <w:rsid w:val="00563812"/>
    <w:rsid w:val="005641A9"/>
    <w:rsid w:val="00564E22"/>
    <w:rsid w:val="005668DB"/>
    <w:rsid w:val="005675F1"/>
    <w:rsid w:val="00567EDC"/>
    <w:rsid w:val="005720C6"/>
    <w:rsid w:val="00572541"/>
    <w:rsid w:val="0057739C"/>
    <w:rsid w:val="005773C0"/>
    <w:rsid w:val="005800C7"/>
    <w:rsid w:val="0058110C"/>
    <w:rsid w:val="00590214"/>
    <w:rsid w:val="005902A7"/>
    <w:rsid w:val="00591D61"/>
    <w:rsid w:val="00592907"/>
    <w:rsid w:val="00594AF8"/>
    <w:rsid w:val="0059649F"/>
    <w:rsid w:val="005A1276"/>
    <w:rsid w:val="005A35F6"/>
    <w:rsid w:val="005A50CC"/>
    <w:rsid w:val="005B5137"/>
    <w:rsid w:val="005B58A8"/>
    <w:rsid w:val="005B6812"/>
    <w:rsid w:val="005B6D5F"/>
    <w:rsid w:val="005C1B72"/>
    <w:rsid w:val="005C767C"/>
    <w:rsid w:val="005C7FEF"/>
    <w:rsid w:val="005D1DBD"/>
    <w:rsid w:val="005D3C8F"/>
    <w:rsid w:val="005D3FBE"/>
    <w:rsid w:val="005D7B4B"/>
    <w:rsid w:val="005E1AFC"/>
    <w:rsid w:val="005E4ACE"/>
    <w:rsid w:val="006002A7"/>
    <w:rsid w:val="0060118C"/>
    <w:rsid w:val="00603802"/>
    <w:rsid w:val="00606DB2"/>
    <w:rsid w:val="00607A8B"/>
    <w:rsid w:val="0061130B"/>
    <w:rsid w:val="006114B7"/>
    <w:rsid w:val="006130F7"/>
    <w:rsid w:val="0061382A"/>
    <w:rsid w:val="006143B6"/>
    <w:rsid w:val="006145CE"/>
    <w:rsid w:val="00616364"/>
    <w:rsid w:val="00617C6B"/>
    <w:rsid w:val="00630BB1"/>
    <w:rsid w:val="006337BB"/>
    <w:rsid w:val="0063516F"/>
    <w:rsid w:val="00636605"/>
    <w:rsid w:val="00637731"/>
    <w:rsid w:val="00642F83"/>
    <w:rsid w:val="00644A74"/>
    <w:rsid w:val="00644F5C"/>
    <w:rsid w:val="006472F0"/>
    <w:rsid w:val="0065168C"/>
    <w:rsid w:val="00655C22"/>
    <w:rsid w:val="006706EB"/>
    <w:rsid w:val="00670E89"/>
    <w:rsid w:val="0067683F"/>
    <w:rsid w:val="00676D18"/>
    <w:rsid w:val="00680355"/>
    <w:rsid w:val="0068069E"/>
    <w:rsid w:val="00685707"/>
    <w:rsid w:val="00686D03"/>
    <w:rsid w:val="00687FDD"/>
    <w:rsid w:val="00691676"/>
    <w:rsid w:val="00693462"/>
    <w:rsid w:val="00694B3C"/>
    <w:rsid w:val="00694D68"/>
    <w:rsid w:val="006A6A99"/>
    <w:rsid w:val="006B33F7"/>
    <w:rsid w:val="006B4649"/>
    <w:rsid w:val="006B7D53"/>
    <w:rsid w:val="006C07EE"/>
    <w:rsid w:val="006C1AF7"/>
    <w:rsid w:val="006C3E35"/>
    <w:rsid w:val="006C4117"/>
    <w:rsid w:val="006C6642"/>
    <w:rsid w:val="006D1A7C"/>
    <w:rsid w:val="006D1DAC"/>
    <w:rsid w:val="006D3E1D"/>
    <w:rsid w:val="006D4264"/>
    <w:rsid w:val="006E1549"/>
    <w:rsid w:val="006E544F"/>
    <w:rsid w:val="006F2149"/>
    <w:rsid w:val="006F4B85"/>
    <w:rsid w:val="006F628A"/>
    <w:rsid w:val="006F6677"/>
    <w:rsid w:val="006F7B8B"/>
    <w:rsid w:val="007130E9"/>
    <w:rsid w:val="00714623"/>
    <w:rsid w:val="0071725E"/>
    <w:rsid w:val="00720A8C"/>
    <w:rsid w:val="00724A3F"/>
    <w:rsid w:val="0074221C"/>
    <w:rsid w:val="007446FC"/>
    <w:rsid w:val="00744FE7"/>
    <w:rsid w:val="007464A5"/>
    <w:rsid w:val="00746BD2"/>
    <w:rsid w:val="00752204"/>
    <w:rsid w:val="0075726C"/>
    <w:rsid w:val="00757DA2"/>
    <w:rsid w:val="0076017C"/>
    <w:rsid w:val="00766015"/>
    <w:rsid w:val="00770A48"/>
    <w:rsid w:val="00771FA0"/>
    <w:rsid w:val="00773CB6"/>
    <w:rsid w:val="007826A3"/>
    <w:rsid w:val="00783E76"/>
    <w:rsid w:val="00784773"/>
    <w:rsid w:val="00786C66"/>
    <w:rsid w:val="0079076D"/>
    <w:rsid w:val="00791CEB"/>
    <w:rsid w:val="0079276C"/>
    <w:rsid w:val="007937E1"/>
    <w:rsid w:val="007A6B92"/>
    <w:rsid w:val="007B1C9C"/>
    <w:rsid w:val="007C24EE"/>
    <w:rsid w:val="007D0810"/>
    <w:rsid w:val="007D558F"/>
    <w:rsid w:val="007D7F02"/>
    <w:rsid w:val="007E48CE"/>
    <w:rsid w:val="007E61BD"/>
    <w:rsid w:val="007F700C"/>
    <w:rsid w:val="00803CA2"/>
    <w:rsid w:val="00805923"/>
    <w:rsid w:val="0081121B"/>
    <w:rsid w:val="008126BB"/>
    <w:rsid w:val="008132F5"/>
    <w:rsid w:val="00813BDA"/>
    <w:rsid w:val="008151CE"/>
    <w:rsid w:val="00815D16"/>
    <w:rsid w:val="00816838"/>
    <w:rsid w:val="008168A4"/>
    <w:rsid w:val="00817D67"/>
    <w:rsid w:val="00820936"/>
    <w:rsid w:val="008210E5"/>
    <w:rsid w:val="00821334"/>
    <w:rsid w:val="00824208"/>
    <w:rsid w:val="00825BB4"/>
    <w:rsid w:val="00834D63"/>
    <w:rsid w:val="00835FDB"/>
    <w:rsid w:val="00836181"/>
    <w:rsid w:val="00844A81"/>
    <w:rsid w:val="00846F5B"/>
    <w:rsid w:val="00853186"/>
    <w:rsid w:val="0085552B"/>
    <w:rsid w:val="00855F8E"/>
    <w:rsid w:val="00856A3D"/>
    <w:rsid w:val="00857A56"/>
    <w:rsid w:val="008602EF"/>
    <w:rsid w:val="0086049B"/>
    <w:rsid w:val="008618A8"/>
    <w:rsid w:val="008622B4"/>
    <w:rsid w:val="00862D73"/>
    <w:rsid w:val="0087008D"/>
    <w:rsid w:val="00873584"/>
    <w:rsid w:val="0087791C"/>
    <w:rsid w:val="008805A7"/>
    <w:rsid w:val="00882E0C"/>
    <w:rsid w:val="00883760"/>
    <w:rsid w:val="00886E54"/>
    <w:rsid w:val="00890902"/>
    <w:rsid w:val="00890C90"/>
    <w:rsid w:val="00895E92"/>
    <w:rsid w:val="008A26CD"/>
    <w:rsid w:val="008A2FCF"/>
    <w:rsid w:val="008A38AA"/>
    <w:rsid w:val="008A5043"/>
    <w:rsid w:val="008B26F3"/>
    <w:rsid w:val="008B7646"/>
    <w:rsid w:val="008B7CD9"/>
    <w:rsid w:val="008C1590"/>
    <w:rsid w:val="008C4AAD"/>
    <w:rsid w:val="008D0A90"/>
    <w:rsid w:val="008D4C9E"/>
    <w:rsid w:val="008E1804"/>
    <w:rsid w:val="008E1A34"/>
    <w:rsid w:val="008E5228"/>
    <w:rsid w:val="008E696D"/>
    <w:rsid w:val="008E6EE3"/>
    <w:rsid w:val="008F21F0"/>
    <w:rsid w:val="008F22B6"/>
    <w:rsid w:val="008F57C6"/>
    <w:rsid w:val="008F6FDD"/>
    <w:rsid w:val="008F77CE"/>
    <w:rsid w:val="009030CF"/>
    <w:rsid w:val="00904557"/>
    <w:rsid w:val="009112FD"/>
    <w:rsid w:val="00911785"/>
    <w:rsid w:val="00911FDE"/>
    <w:rsid w:val="00917C8E"/>
    <w:rsid w:val="0092360D"/>
    <w:rsid w:val="00923F1B"/>
    <w:rsid w:val="00924F4C"/>
    <w:rsid w:val="0092520F"/>
    <w:rsid w:val="00926175"/>
    <w:rsid w:val="00927418"/>
    <w:rsid w:val="009318B6"/>
    <w:rsid w:val="0093638B"/>
    <w:rsid w:val="0093676C"/>
    <w:rsid w:val="00942F52"/>
    <w:rsid w:val="00950A5B"/>
    <w:rsid w:val="00952ADC"/>
    <w:rsid w:val="00952D82"/>
    <w:rsid w:val="00952DAC"/>
    <w:rsid w:val="0095783F"/>
    <w:rsid w:val="00963964"/>
    <w:rsid w:val="009672A4"/>
    <w:rsid w:val="0097018A"/>
    <w:rsid w:val="00973120"/>
    <w:rsid w:val="00974D74"/>
    <w:rsid w:val="00975878"/>
    <w:rsid w:val="00982BCE"/>
    <w:rsid w:val="00983A4C"/>
    <w:rsid w:val="00987643"/>
    <w:rsid w:val="0099326C"/>
    <w:rsid w:val="00993716"/>
    <w:rsid w:val="00993999"/>
    <w:rsid w:val="009972A4"/>
    <w:rsid w:val="00997929"/>
    <w:rsid w:val="009A09BB"/>
    <w:rsid w:val="009A4610"/>
    <w:rsid w:val="009A6C29"/>
    <w:rsid w:val="009B11AB"/>
    <w:rsid w:val="009B300F"/>
    <w:rsid w:val="009B3DE7"/>
    <w:rsid w:val="009C038C"/>
    <w:rsid w:val="009C1A5D"/>
    <w:rsid w:val="009C25EB"/>
    <w:rsid w:val="009C33AB"/>
    <w:rsid w:val="009C3A0C"/>
    <w:rsid w:val="009C6F16"/>
    <w:rsid w:val="009D7675"/>
    <w:rsid w:val="009E1323"/>
    <w:rsid w:val="009E35EA"/>
    <w:rsid w:val="009E4F06"/>
    <w:rsid w:val="009F332F"/>
    <w:rsid w:val="009F63F8"/>
    <w:rsid w:val="009F6DDE"/>
    <w:rsid w:val="00A03C00"/>
    <w:rsid w:val="00A078AA"/>
    <w:rsid w:val="00A101E7"/>
    <w:rsid w:val="00A12FB3"/>
    <w:rsid w:val="00A14ACB"/>
    <w:rsid w:val="00A163A4"/>
    <w:rsid w:val="00A17EBF"/>
    <w:rsid w:val="00A203DD"/>
    <w:rsid w:val="00A20FBF"/>
    <w:rsid w:val="00A34446"/>
    <w:rsid w:val="00A366D6"/>
    <w:rsid w:val="00A36AB4"/>
    <w:rsid w:val="00A40BE1"/>
    <w:rsid w:val="00A415D5"/>
    <w:rsid w:val="00A449F6"/>
    <w:rsid w:val="00A51813"/>
    <w:rsid w:val="00A51DC8"/>
    <w:rsid w:val="00A604F3"/>
    <w:rsid w:val="00A62085"/>
    <w:rsid w:val="00A64F78"/>
    <w:rsid w:val="00A704F3"/>
    <w:rsid w:val="00A7312E"/>
    <w:rsid w:val="00A73FF5"/>
    <w:rsid w:val="00A740B6"/>
    <w:rsid w:val="00A7431E"/>
    <w:rsid w:val="00A77781"/>
    <w:rsid w:val="00A80469"/>
    <w:rsid w:val="00A8407C"/>
    <w:rsid w:val="00A87F03"/>
    <w:rsid w:val="00A90326"/>
    <w:rsid w:val="00A90FF1"/>
    <w:rsid w:val="00A95AF9"/>
    <w:rsid w:val="00A96E2C"/>
    <w:rsid w:val="00AA04CB"/>
    <w:rsid w:val="00AA337C"/>
    <w:rsid w:val="00AA5C32"/>
    <w:rsid w:val="00AB0401"/>
    <w:rsid w:val="00AB050D"/>
    <w:rsid w:val="00AB2EFD"/>
    <w:rsid w:val="00AC0C4B"/>
    <w:rsid w:val="00AC0EEF"/>
    <w:rsid w:val="00AC1E8E"/>
    <w:rsid w:val="00AC2C69"/>
    <w:rsid w:val="00AC42AF"/>
    <w:rsid w:val="00AC639A"/>
    <w:rsid w:val="00AD02E3"/>
    <w:rsid w:val="00AD1944"/>
    <w:rsid w:val="00AD1A32"/>
    <w:rsid w:val="00AD391C"/>
    <w:rsid w:val="00AD4534"/>
    <w:rsid w:val="00AE1D29"/>
    <w:rsid w:val="00AE3885"/>
    <w:rsid w:val="00AE4DAF"/>
    <w:rsid w:val="00AE560C"/>
    <w:rsid w:val="00AE7028"/>
    <w:rsid w:val="00AF12F4"/>
    <w:rsid w:val="00AF63B5"/>
    <w:rsid w:val="00B04B51"/>
    <w:rsid w:val="00B16AA7"/>
    <w:rsid w:val="00B2292C"/>
    <w:rsid w:val="00B23B7B"/>
    <w:rsid w:val="00B2432F"/>
    <w:rsid w:val="00B261A0"/>
    <w:rsid w:val="00B26E29"/>
    <w:rsid w:val="00B275C5"/>
    <w:rsid w:val="00B3260B"/>
    <w:rsid w:val="00B32646"/>
    <w:rsid w:val="00B3329D"/>
    <w:rsid w:val="00B33E0B"/>
    <w:rsid w:val="00B3593F"/>
    <w:rsid w:val="00B40158"/>
    <w:rsid w:val="00B42BB7"/>
    <w:rsid w:val="00B430A5"/>
    <w:rsid w:val="00B43E16"/>
    <w:rsid w:val="00B4566C"/>
    <w:rsid w:val="00B46E56"/>
    <w:rsid w:val="00B524CA"/>
    <w:rsid w:val="00B56B74"/>
    <w:rsid w:val="00B60B39"/>
    <w:rsid w:val="00B611C1"/>
    <w:rsid w:val="00B61401"/>
    <w:rsid w:val="00B65E26"/>
    <w:rsid w:val="00B77288"/>
    <w:rsid w:val="00B7755C"/>
    <w:rsid w:val="00B81EC7"/>
    <w:rsid w:val="00B84443"/>
    <w:rsid w:val="00B85B1D"/>
    <w:rsid w:val="00B866AC"/>
    <w:rsid w:val="00B87995"/>
    <w:rsid w:val="00B908C8"/>
    <w:rsid w:val="00B90ACD"/>
    <w:rsid w:val="00B91466"/>
    <w:rsid w:val="00B93E49"/>
    <w:rsid w:val="00B94734"/>
    <w:rsid w:val="00B958DE"/>
    <w:rsid w:val="00B96DA0"/>
    <w:rsid w:val="00BA1FB8"/>
    <w:rsid w:val="00BA2133"/>
    <w:rsid w:val="00BA2FED"/>
    <w:rsid w:val="00BA3968"/>
    <w:rsid w:val="00BA7616"/>
    <w:rsid w:val="00BB0432"/>
    <w:rsid w:val="00BB0B6B"/>
    <w:rsid w:val="00BB3237"/>
    <w:rsid w:val="00BB7964"/>
    <w:rsid w:val="00BB7C7C"/>
    <w:rsid w:val="00BC0EC1"/>
    <w:rsid w:val="00BC0F5D"/>
    <w:rsid w:val="00BC1027"/>
    <w:rsid w:val="00BC4212"/>
    <w:rsid w:val="00BC5410"/>
    <w:rsid w:val="00BC7A45"/>
    <w:rsid w:val="00BD2665"/>
    <w:rsid w:val="00BD38AC"/>
    <w:rsid w:val="00BD6267"/>
    <w:rsid w:val="00BE0939"/>
    <w:rsid w:val="00BE1AEF"/>
    <w:rsid w:val="00BE4498"/>
    <w:rsid w:val="00BE7130"/>
    <w:rsid w:val="00BE7BBC"/>
    <w:rsid w:val="00BE7BD8"/>
    <w:rsid w:val="00BF1311"/>
    <w:rsid w:val="00BF25C9"/>
    <w:rsid w:val="00C05319"/>
    <w:rsid w:val="00C0614C"/>
    <w:rsid w:val="00C13474"/>
    <w:rsid w:val="00C144E4"/>
    <w:rsid w:val="00C23238"/>
    <w:rsid w:val="00C25A4A"/>
    <w:rsid w:val="00C25F92"/>
    <w:rsid w:val="00C2708B"/>
    <w:rsid w:val="00C3160B"/>
    <w:rsid w:val="00C320C5"/>
    <w:rsid w:val="00C360C6"/>
    <w:rsid w:val="00C3711E"/>
    <w:rsid w:val="00C37C56"/>
    <w:rsid w:val="00C40B05"/>
    <w:rsid w:val="00C419D2"/>
    <w:rsid w:val="00C457D4"/>
    <w:rsid w:val="00C52535"/>
    <w:rsid w:val="00C54B91"/>
    <w:rsid w:val="00C570BD"/>
    <w:rsid w:val="00C61022"/>
    <w:rsid w:val="00C6348E"/>
    <w:rsid w:val="00C63C7F"/>
    <w:rsid w:val="00C675AD"/>
    <w:rsid w:val="00C677C7"/>
    <w:rsid w:val="00C70BC2"/>
    <w:rsid w:val="00C72A2C"/>
    <w:rsid w:val="00C80682"/>
    <w:rsid w:val="00C84A7E"/>
    <w:rsid w:val="00C8527E"/>
    <w:rsid w:val="00C905A7"/>
    <w:rsid w:val="00C94DA1"/>
    <w:rsid w:val="00C970E1"/>
    <w:rsid w:val="00CA3F4C"/>
    <w:rsid w:val="00CA5488"/>
    <w:rsid w:val="00CA5DD3"/>
    <w:rsid w:val="00CB42AF"/>
    <w:rsid w:val="00CB4F9F"/>
    <w:rsid w:val="00CB6682"/>
    <w:rsid w:val="00CB6B03"/>
    <w:rsid w:val="00CB73DD"/>
    <w:rsid w:val="00CC0C0C"/>
    <w:rsid w:val="00CC15EA"/>
    <w:rsid w:val="00CC2DA3"/>
    <w:rsid w:val="00CC5CA7"/>
    <w:rsid w:val="00CD27E9"/>
    <w:rsid w:val="00CE20B5"/>
    <w:rsid w:val="00CE4511"/>
    <w:rsid w:val="00CE490A"/>
    <w:rsid w:val="00CE51BD"/>
    <w:rsid w:val="00CF3337"/>
    <w:rsid w:val="00CF3B2C"/>
    <w:rsid w:val="00CF7D84"/>
    <w:rsid w:val="00D00837"/>
    <w:rsid w:val="00D03BF2"/>
    <w:rsid w:val="00D0402F"/>
    <w:rsid w:val="00D07ED9"/>
    <w:rsid w:val="00D14006"/>
    <w:rsid w:val="00D151A2"/>
    <w:rsid w:val="00D152AD"/>
    <w:rsid w:val="00D16B0F"/>
    <w:rsid w:val="00D20B1C"/>
    <w:rsid w:val="00D21F37"/>
    <w:rsid w:val="00D255F2"/>
    <w:rsid w:val="00D26BB3"/>
    <w:rsid w:val="00D26D26"/>
    <w:rsid w:val="00D3188C"/>
    <w:rsid w:val="00D31B84"/>
    <w:rsid w:val="00D32CC5"/>
    <w:rsid w:val="00D35FDB"/>
    <w:rsid w:val="00D3733E"/>
    <w:rsid w:val="00D46E34"/>
    <w:rsid w:val="00D540E9"/>
    <w:rsid w:val="00D61A10"/>
    <w:rsid w:val="00D62FB8"/>
    <w:rsid w:val="00D634BB"/>
    <w:rsid w:val="00D64BEF"/>
    <w:rsid w:val="00D65853"/>
    <w:rsid w:val="00D712C2"/>
    <w:rsid w:val="00D72F11"/>
    <w:rsid w:val="00D773B6"/>
    <w:rsid w:val="00D84B1B"/>
    <w:rsid w:val="00D8560C"/>
    <w:rsid w:val="00D863A3"/>
    <w:rsid w:val="00D87DC2"/>
    <w:rsid w:val="00D9252D"/>
    <w:rsid w:val="00D94650"/>
    <w:rsid w:val="00D961AC"/>
    <w:rsid w:val="00DA2D3A"/>
    <w:rsid w:val="00DA33BD"/>
    <w:rsid w:val="00DA3C4D"/>
    <w:rsid w:val="00DA4E1C"/>
    <w:rsid w:val="00DA65B0"/>
    <w:rsid w:val="00DB01D1"/>
    <w:rsid w:val="00DB34A6"/>
    <w:rsid w:val="00DB4FD2"/>
    <w:rsid w:val="00DB70E7"/>
    <w:rsid w:val="00DC1C39"/>
    <w:rsid w:val="00DD16AB"/>
    <w:rsid w:val="00DD2FFE"/>
    <w:rsid w:val="00DD49DC"/>
    <w:rsid w:val="00DD53C0"/>
    <w:rsid w:val="00DD61A9"/>
    <w:rsid w:val="00DE0346"/>
    <w:rsid w:val="00DE101A"/>
    <w:rsid w:val="00DE344F"/>
    <w:rsid w:val="00DE399D"/>
    <w:rsid w:val="00DE6E22"/>
    <w:rsid w:val="00DE7FC2"/>
    <w:rsid w:val="00DF1289"/>
    <w:rsid w:val="00DF2615"/>
    <w:rsid w:val="00DF31BA"/>
    <w:rsid w:val="00DF3F8C"/>
    <w:rsid w:val="00DF57AB"/>
    <w:rsid w:val="00E00CF4"/>
    <w:rsid w:val="00E0120C"/>
    <w:rsid w:val="00E0173A"/>
    <w:rsid w:val="00E042FE"/>
    <w:rsid w:val="00E04524"/>
    <w:rsid w:val="00E06B3F"/>
    <w:rsid w:val="00E06D80"/>
    <w:rsid w:val="00E12269"/>
    <w:rsid w:val="00E13A65"/>
    <w:rsid w:val="00E1665A"/>
    <w:rsid w:val="00E17E43"/>
    <w:rsid w:val="00E22526"/>
    <w:rsid w:val="00E24365"/>
    <w:rsid w:val="00E25358"/>
    <w:rsid w:val="00E25495"/>
    <w:rsid w:val="00E27EDB"/>
    <w:rsid w:val="00E365D8"/>
    <w:rsid w:val="00E40282"/>
    <w:rsid w:val="00E41561"/>
    <w:rsid w:val="00E431F9"/>
    <w:rsid w:val="00E50A05"/>
    <w:rsid w:val="00E56662"/>
    <w:rsid w:val="00E648C8"/>
    <w:rsid w:val="00E65D2F"/>
    <w:rsid w:val="00E670E4"/>
    <w:rsid w:val="00E70DA5"/>
    <w:rsid w:val="00E71B2C"/>
    <w:rsid w:val="00E812C7"/>
    <w:rsid w:val="00E8177E"/>
    <w:rsid w:val="00E85EA0"/>
    <w:rsid w:val="00E85FD7"/>
    <w:rsid w:val="00E90394"/>
    <w:rsid w:val="00E91AB0"/>
    <w:rsid w:val="00E92BA9"/>
    <w:rsid w:val="00E96BE3"/>
    <w:rsid w:val="00EA53F4"/>
    <w:rsid w:val="00EB2320"/>
    <w:rsid w:val="00EB296A"/>
    <w:rsid w:val="00EB3766"/>
    <w:rsid w:val="00EB6266"/>
    <w:rsid w:val="00EC02A9"/>
    <w:rsid w:val="00EC1421"/>
    <w:rsid w:val="00EC537A"/>
    <w:rsid w:val="00EC727A"/>
    <w:rsid w:val="00ED0290"/>
    <w:rsid w:val="00ED1259"/>
    <w:rsid w:val="00ED1FB6"/>
    <w:rsid w:val="00ED23AE"/>
    <w:rsid w:val="00ED43D9"/>
    <w:rsid w:val="00EE3319"/>
    <w:rsid w:val="00EE610D"/>
    <w:rsid w:val="00F02DC7"/>
    <w:rsid w:val="00F045B4"/>
    <w:rsid w:val="00F06D0C"/>
    <w:rsid w:val="00F10D19"/>
    <w:rsid w:val="00F276BA"/>
    <w:rsid w:val="00F31478"/>
    <w:rsid w:val="00F32A12"/>
    <w:rsid w:val="00F41A35"/>
    <w:rsid w:val="00F42956"/>
    <w:rsid w:val="00F45D19"/>
    <w:rsid w:val="00F45F68"/>
    <w:rsid w:val="00F4731D"/>
    <w:rsid w:val="00F47BE2"/>
    <w:rsid w:val="00F63DB7"/>
    <w:rsid w:val="00F7141A"/>
    <w:rsid w:val="00F71C12"/>
    <w:rsid w:val="00F74933"/>
    <w:rsid w:val="00F74E4B"/>
    <w:rsid w:val="00F7579D"/>
    <w:rsid w:val="00F81BE9"/>
    <w:rsid w:val="00F84210"/>
    <w:rsid w:val="00F84BDE"/>
    <w:rsid w:val="00F8598D"/>
    <w:rsid w:val="00F868BC"/>
    <w:rsid w:val="00F94B07"/>
    <w:rsid w:val="00F96038"/>
    <w:rsid w:val="00FA1557"/>
    <w:rsid w:val="00FA3844"/>
    <w:rsid w:val="00FA4EC3"/>
    <w:rsid w:val="00FB3116"/>
    <w:rsid w:val="00FB4DBB"/>
    <w:rsid w:val="00FB5829"/>
    <w:rsid w:val="00FC2223"/>
    <w:rsid w:val="00FC2565"/>
    <w:rsid w:val="00FC76E3"/>
    <w:rsid w:val="00FD1A9D"/>
    <w:rsid w:val="00FD1B52"/>
    <w:rsid w:val="00FD4A8E"/>
    <w:rsid w:val="00FD7C26"/>
    <w:rsid w:val="00FE19C3"/>
    <w:rsid w:val="00FE21FC"/>
    <w:rsid w:val="00FE37D1"/>
    <w:rsid w:val="00FF03AA"/>
    <w:rsid w:val="00FF10AA"/>
    <w:rsid w:val="00FF6756"/>
    <w:rsid w:val="00FF7095"/>
    <w:rsid w:val="00FF719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1193B1FB"/>
  <w15:docId w15:val="{EE49979B-E107-47A6-ABE5-4EC869FB55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7791C"/>
    <w:rPr>
      <w:rFonts w:ascii="Arial" w:hAnsi="Arial" w:cs="Arial"/>
      <w:sz w:val="24"/>
      <w:szCs w:val="24"/>
    </w:rPr>
  </w:style>
  <w:style w:type="paragraph" w:styleId="Nadpis1">
    <w:name w:val="heading 1"/>
    <w:basedOn w:val="Normln"/>
    <w:next w:val="Normln"/>
    <w:qFormat/>
    <w:rsid w:val="00282C39"/>
    <w:pPr>
      <w:keepNext/>
      <w:spacing w:before="240" w:after="60"/>
      <w:outlineLvl w:val="0"/>
    </w:pPr>
    <w:rPr>
      <w:b/>
      <w:bCs/>
      <w:color w:val="232D80"/>
      <w:kern w:val="32"/>
      <w:sz w:val="32"/>
      <w:szCs w:val="32"/>
    </w:rPr>
  </w:style>
  <w:style w:type="paragraph" w:styleId="Nadpis2">
    <w:name w:val="heading 2"/>
    <w:basedOn w:val="Normln"/>
    <w:next w:val="Normln"/>
    <w:qFormat/>
    <w:rsid w:val="0087791C"/>
    <w:pPr>
      <w:keepNext/>
      <w:spacing w:before="240" w:after="60"/>
      <w:outlineLvl w:val="1"/>
    </w:pPr>
    <w:rPr>
      <w:b/>
      <w:bCs/>
      <w:color w:val="232D80"/>
      <w:sz w:val="28"/>
      <w:szCs w:val="28"/>
    </w:rPr>
  </w:style>
  <w:style w:type="paragraph" w:styleId="Nadpis3">
    <w:name w:val="heading 3"/>
    <w:basedOn w:val="Normln"/>
    <w:next w:val="Normln"/>
    <w:qFormat/>
    <w:rsid w:val="0079276C"/>
    <w:pPr>
      <w:keepNext/>
      <w:outlineLvl w:val="2"/>
    </w:pPr>
    <w:rPr>
      <w:b/>
      <w:bCs/>
      <w:color w:val="232D80"/>
    </w:rPr>
  </w:style>
  <w:style w:type="paragraph" w:styleId="Nadpis4">
    <w:name w:val="heading 4"/>
    <w:basedOn w:val="Normln"/>
    <w:next w:val="Normln"/>
    <w:link w:val="Nadpis4Char"/>
    <w:uiPriority w:val="9"/>
    <w:semiHidden/>
    <w:unhideWhenUsed/>
    <w:qFormat/>
    <w:rsid w:val="00F74E4B"/>
    <w:pPr>
      <w:keepNext/>
      <w:keepLines/>
      <w:spacing w:before="20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282C39"/>
    <w:pPr>
      <w:tabs>
        <w:tab w:val="center" w:pos="4536"/>
        <w:tab w:val="right" w:pos="9072"/>
      </w:tabs>
    </w:pPr>
  </w:style>
  <w:style w:type="paragraph" w:styleId="Zpat">
    <w:name w:val="footer"/>
    <w:basedOn w:val="Normln"/>
    <w:link w:val="ZpatChar"/>
    <w:uiPriority w:val="99"/>
    <w:rsid w:val="00E648C8"/>
    <w:pPr>
      <w:tabs>
        <w:tab w:val="center" w:pos="4536"/>
        <w:tab w:val="right" w:pos="9072"/>
      </w:tabs>
      <w:jc w:val="right"/>
    </w:pPr>
    <w:rPr>
      <w:b/>
      <w:bCs/>
      <w:color w:val="232D80"/>
      <w:sz w:val="18"/>
      <w:szCs w:val="18"/>
    </w:rPr>
  </w:style>
  <w:style w:type="paragraph" w:customStyle="1" w:styleId="Nadpis2a">
    <w:name w:val="Nadpis 2a"/>
    <w:basedOn w:val="Nadpis2"/>
    <w:rsid w:val="00296976"/>
    <w:pPr>
      <w:spacing w:before="0" w:after="0"/>
      <w:ind w:left="540"/>
    </w:pPr>
  </w:style>
  <w:style w:type="paragraph" w:customStyle="1" w:styleId="Textzprvy">
    <w:name w:val="Text zprávy"/>
    <w:basedOn w:val="Nadpis2a"/>
    <w:rsid w:val="0079276C"/>
    <w:rPr>
      <w:b w:val="0"/>
      <w:bCs w:val="0"/>
      <w:sz w:val="20"/>
      <w:szCs w:val="20"/>
    </w:rPr>
  </w:style>
  <w:style w:type="paragraph" w:customStyle="1" w:styleId="Nadpis3vpravo">
    <w:name w:val="Nadpis 3 vpravo"/>
    <w:basedOn w:val="Nadpis3"/>
    <w:rsid w:val="00E648C8"/>
    <w:pPr>
      <w:spacing w:before="120" w:after="120"/>
      <w:jc w:val="right"/>
    </w:pPr>
  </w:style>
  <w:style w:type="paragraph" w:customStyle="1" w:styleId="Vtisk">
    <w:name w:val="Výtisk"/>
    <w:basedOn w:val="Normln"/>
    <w:next w:val="Normln"/>
    <w:rsid w:val="00B46E56"/>
    <w:pPr>
      <w:framePr w:wrap="notBeside" w:vAnchor="text" w:hAnchor="text" w:y="1"/>
      <w:jc w:val="right"/>
    </w:pPr>
    <w:rPr>
      <w:b/>
      <w:bCs/>
      <w:color w:val="FF0000"/>
      <w:sz w:val="96"/>
      <w:szCs w:val="96"/>
    </w:rPr>
  </w:style>
  <w:style w:type="table" w:styleId="Mkatabulky">
    <w:name w:val="Table Grid"/>
    <w:basedOn w:val="Normlntabulka"/>
    <w:uiPriority w:val="39"/>
    <w:rsid w:val="00757D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semiHidden/>
    <w:rsid w:val="00E91AB0"/>
    <w:pPr>
      <w:shd w:val="clear" w:color="auto" w:fill="000080"/>
    </w:pPr>
    <w:rPr>
      <w:rFonts w:ascii="Tahoma" w:hAnsi="Tahoma" w:cs="Tahoma"/>
    </w:rPr>
  </w:style>
  <w:style w:type="character" w:styleId="Hypertextovodkaz">
    <w:name w:val="Hyperlink"/>
    <w:basedOn w:val="Standardnpsmoodstavce"/>
    <w:rsid w:val="00766015"/>
    <w:rPr>
      <w:color w:val="0000FF"/>
      <w:u w:val="single"/>
    </w:rPr>
  </w:style>
  <w:style w:type="paragraph" w:customStyle="1" w:styleId="Nadpiszpravy">
    <w:name w:val="Nadpis zpravy"/>
    <w:basedOn w:val="Textzprvy"/>
    <w:rsid w:val="00766015"/>
    <w:pPr>
      <w:ind w:left="0"/>
    </w:pPr>
    <w:rPr>
      <w:b/>
      <w:bCs/>
      <w:sz w:val="40"/>
      <w:szCs w:val="40"/>
    </w:rPr>
  </w:style>
  <w:style w:type="paragraph" w:customStyle="1" w:styleId="Obsahzprvy">
    <w:name w:val="Obsah zprávy"/>
    <w:basedOn w:val="Textzprvy"/>
    <w:rsid w:val="00766015"/>
    <w:pPr>
      <w:ind w:left="0"/>
    </w:pPr>
    <w:rPr>
      <w:b/>
      <w:bCs/>
      <w:sz w:val="32"/>
      <w:szCs w:val="32"/>
    </w:rPr>
  </w:style>
  <w:style w:type="paragraph" w:customStyle="1" w:styleId="Normal11">
    <w:name w:val="Normal 11"/>
    <w:basedOn w:val="Normln"/>
    <w:rsid w:val="008D4C9E"/>
    <w:rPr>
      <w:color w:val="000000"/>
      <w:sz w:val="22"/>
      <w:szCs w:val="22"/>
    </w:rPr>
  </w:style>
  <w:style w:type="numbering" w:customStyle="1" w:styleId="Nadpiskapitoly">
    <w:name w:val="Nadpis kapitoly"/>
    <w:rsid w:val="00A87F03"/>
    <w:pPr>
      <w:numPr>
        <w:numId w:val="1"/>
      </w:numPr>
    </w:pPr>
  </w:style>
  <w:style w:type="paragraph" w:customStyle="1" w:styleId="Nadpis2b">
    <w:name w:val="Nadpis 2b"/>
    <w:basedOn w:val="Nadpis2a"/>
    <w:rsid w:val="00911FDE"/>
    <w:pPr>
      <w:ind w:left="0" w:firstLine="360"/>
    </w:pPr>
    <w:rPr>
      <w:rFonts w:cs="Times New Roman"/>
      <w:szCs w:val="20"/>
    </w:rPr>
  </w:style>
  <w:style w:type="numbering" w:styleId="111111">
    <w:name w:val="Outline List 2"/>
    <w:basedOn w:val="Bezseznamu"/>
    <w:rsid w:val="00911FDE"/>
    <w:pPr>
      <w:numPr>
        <w:numId w:val="2"/>
      </w:numPr>
    </w:pPr>
  </w:style>
  <w:style w:type="paragraph" w:styleId="Textbubliny">
    <w:name w:val="Balloon Text"/>
    <w:basedOn w:val="Normln"/>
    <w:link w:val="TextbublinyChar"/>
    <w:uiPriority w:val="99"/>
    <w:semiHidden/>
    <w:unhideWhenUsed/>
    <w:rsid w:val="00927418"/>
    <w:rPr>
      <w:rFonts w:ascii="Tahoma" w:hAnsi="Tahoma" w:cs="Tahoma"/>
      <w:sz w:val="16"/>
      <w:szCs w:val="16"/>
    </w:rPr>
  </w:style>
  <w:style w:type="character" w:customStyle="1" w:styleId="TextbublinyChar">
    <w:name w:val="Text bubliny Char"/>
    <w:basedOn w:val="Standardnpsmoodstavce"/>
    <w:link w:val="Textbubliny"/>
    <w:uiPriority w:val="99"/>
    <w:semiHidden/>
    <w:rsid w:val="00927418"/>
    <w:rPr>
      <w:rFonts w:ascii="Tahoma" w:hAnsi="Tahoma" w:cs="Tahoma"/>
      <w:sz w:val="16"/>
      <w:szCs w:val="16"/>
    </w:rPr>
  </w:style>
  <w:style w:type="paragraph" w:customStyle="1" w:styleId="N1">
    <w:name w:val="N1"/>
    <w:basedOn w:val="Nadpis1"/>
    <w:next w:val="Normln"/>
    <w:rsid w:val="002C7485"/>
    <w:pPr>
      <w:numPr>
        <w:numId w:val="3"/>
      </w:numPr>
    </w:pPr>
    <w:rPr>
      <w:rFonts w:cs="Times New Roman"/>
      <w:bCs w:val="0"/>
      <w:caps/>
      <w:color w:val="auto"/>
      <w:kern w:val="28"/>
      <w:sz w:val="28"/>
      <w:szCs w:val="20"/>
    </w:rPr>
  </w:style>
  <w:style w:type="paragraph" w:customStyle="1" w:styleId="N2">
    <w:name w:val="N2"/>
    <w:basedOn w:val="Nadpis2"/>
    <w:next w:val="Normln"/>
    <w:rsid w:val="002C7485"/>
    <w:pPr>
      <w:numPr>
        <w:ilvl w:val="1"/>
        <w:numId w:val="3"/>
      </w:numPr>
    </w:pPr>
    <w:rPr>
      <w:rFonts w:cs="Times New Roman"/>
      <w:bCs w:val="0"/>
      <w:caps/>
      <w:color w:val="auto"/>
      <w:sz w:val="24"/>
      <w:szCs w:val="20"/>
    </w:rPr>
  </w:style>
  <w:style w:type="paragraph" w:customStyle="1" w:styleId="N3">
    <w:name w:val="N3"/>
    <w:basedOn w:val="Nadpis3"/>
    <w:next w:val="Normln"/>
    <w:rsid w:val="002C7485"/>
    <w:pPr>
      <w:numPr>
        <w:ilvl w:val="2"/>
        <w:numId w:val="3"/>
      </w:numPr>
      <w:tabs>
        <w:tab w:val="clear" w:pos="862"/>
        <w:tab w:val="left" w:pos="851"/>
      </w:tabs>
      <w:spacing w:before="240" w:after="60"/>
    </w:pPr>
    <w:rPr>
      <w:rFonts w:cs="Times New Roman"/>
      <w:bCs w:val="0"/>
      <w:color w:val="auto"/>
      <w:szCs w:val="20"/>
    </w:rPr>
  </w:style>
  <w:style w:type="paragraph" w:styleId="Obsah1">
    <w:name w:val="toc 1"/>
    <w:basedOn w:val="Normln"/>
    <w:next w:val="Normln"/>
    <w:uiPriority w:val="39"/>
    <w:rsid w:val="002C7485"/>
    <w:pPr>
      <w:tabs>
        <w:tab w:val="left" w:pos="400"/>
        <w:tab w:val="left" w:pos="480"/>
        <w:tab w:val="right" w:leader="dot" w:pos="9060"/>
      </w:tabs>
      <w:spacing w:before="120"/>
    </w:pPr>
    <w:rPr>
      <w:rFonts w:cs="Times New Roman"/>
      <w:caps/>
      <w:noProof/>
      <w:sz w:val="20"/>
      <w:szCs w:val="20"/>
    </w:rPr>
  </w:style>
  <w:style w:type="paragraph" w:styleId="Obsah2">
    <w:name w:val="toc 2"/>
    <w:basedOn w:val="Normln"/>
    <w:next w:val="Normln"/>
    <w:autoRedefine/>
    <w:uiPriority w:val="39"/>
    <w:rsid w:val="00460CE3"/>
    <w:pPr>
      <w:tabs>
        <w:tab w:val="left" w:pos="567"/>
        <w:tab w:val="right" w:leader="dot" w:pos="9061"/>
      </w:tabs>
      <w:spacing w:before="120" w:line="360" w:lineRule="auto"/>
    </w:pPr>
    <w:rPr>
      <w:rFonts w:cs="Times New Roman"/>
      <w:caps/>
      <w:sz w:val="20"/>
      <w:szCs w:val="20"/>
    </w:rPr>
  </w:style>
  <w:style w:type="paragraph" w:styleId="Obsah3">
    <w:name w:val="toc 3"/>
    <w:basedOn w:val="Normln"/>
    <w:next w:val="Normln"/>
    <w:autoRedefine/>
    <w:uiPriority w:val="39"/>
    <w:rsid w:val="00460CE3"/>
    <w:pPr>
      <w:tabs>
        <w:tab w:val="left" w:pos="567"/>
        <w:tab w:val="right" w:leader="dot" w:pos="9061"/>
      </w:tabs>
      <w:spacing w:line="432" w:lineRule="auto"/>
    </w:pPr>
    <w:rPr>
      <w:rFonts w:cs="Times New Roman"/>
      <w:noProof/>
      <w:sz w:val="20"/>
      <w:szCs w:val="20"/>
    </w:rPr>
  </w:style>
  <w:style w:type="character" w:styleId="Nzevknihy">
    <w:name w:val="Book Title"/>
    <w:basedOn w:val="Standardnpsmoodstavce"/>
    <w:uiPriority w:val="33"/>
    <w:qFormat/>
    <w:rsid w:val="002C7485"/>
    <w:rPr>
      <w:b/>
      <w:bCs/>
      <w:smallCaps/>
      <w:spacing w:val="5"/>
    </w:rPr>
  </w:style>
  <w:style w:type="paragraph" w:styleId="Vrazncitt">
    <w:name w:val="Intense Quote"/>
    <w:basedOn w:val="Normln"/>
    <w:next w:val="Normln"/>
    <w:link w:val="VrazncittChar"/>
    <w:uiPriority w:val="30"/>
    <w:qFormat/>
    <w:rsid w:val="002C7485"/>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2C7485"/>
    <w:rPr>
      <w:rFonts w:ascii="Arial" w:hAnsi="Arial" w:cs="Arial"/>
      <w:b/>
      <w:bCs/>
      <w:i/>
      <w:iCs/>
      <w:color w:val="4F81BD" w:themeColor="accent1"/>
      <w:sz w:val="24"/>
      <w:szCs w:val="24"/>
    </w:rPr>
  </w:style>
  <w:style w:type="paragraph" w:styleId="Zkladntext">
    <w:name w:val="Body Text"/>
    <w:basedOn w:val="Normln"/>
    <w:link w:val="ZkladntextChar"/>
    <w:rsid w:val="00687FDD"/>
    <w:rPr>
      <w:rFonts w:cs="Times New Roman"/>
      <w:color w:val="000000"/>
      <w:szCs w:val="20"/>
    </w:rPr>
  </w:style>
  <w:style w:type="character" w:customStyle="1" w:styleId="ZkladntextChar">
    <w:name w:val="Základní text Char"/>
    <w:basedOn w:val="Standardnpsmoodstavce"/>
    <w:link w:val="Zkladntext"/>
    <w:rsid w:val="00687FDD"/>
    <w:rPr>
      <w:rFonts w:ascii="Arial" w:hAnsi="Arial"/>
      <w:color w:val="000000"/>
      <w:sz w:val="24"/>
    </w:rPr>
  </w:style>
  <w:style w:type="paragraph" w:customStyle="1" w:styleId="Normlnseznam">
    <w:name w:val="Normální seznam"/>
    <w:basedOn w:val="Normln"/>
    <w:rsid w:val="001443F9"/>
    <w:pPr>
      <w:numPr>
        <w:numId w:val="5"/>
      </w:numPr>
      <w:suppressAutoHyphens/>
      <w:spacing w:line="360" w:lineRule="auto"/>
      <w:jc w:val="both"/>
    </w:pPr>
    <w:rPr>
      <w:rFonts w:cs="Times New Roman"/>
      <w:sz w:val="22"/>
      <w:szCs w:val="20"/>
      <w:lang w:eastAsia="ar-SA"/>
    </w:rPr>
  </w:style>
  <w:style w:type="paragraph" w:styleId="Odstavecseseznamem">
    <w:name w:val="List Paragraph"/>
    <w:basedOn w:val="Normln"/>
    <w:uiPriority w:val="34"/>
    <w:qFormat/>
    <w:rsid w:val="001443F9"/>
    <w:pPr>
      <w:ind w:left="720"/>
      <w:contextualSpacing/>
    </w:pPr>
  </w:style>
  <w:style w:type="paragraph" w:customStyle="1" w:styleId="Odstavec">
    <w:name w:val="Odstavec"/>
    <w:basedOn w:val="Normln"/>
    <w:rsid w:val="00630BB1"/>
    <w:pPr>
      <w:spacing w:before="60" w:after="60"/>
    </w:pPr>
    <w:rPr>
      <w:rFonts w:cs="Times New Roman"/>
      <w:sz w:val="20"/>
      <w:szCs w:val="20"/>
    </w:rPr>
  </w:style>
  <w:style w:type="paragraph" w:customStyle="1" w:styleId="Default">
    <w:name w:val="Default"/>
    <w:rsid w:val="006B7D53"/>
    <w:pPr>
      <w:autoSpaceDE w:val="0"/>
      <w:autoSpaceDN w:val="0"/>
      <w:adjustRightInd w:val="0"/>
    </w:pPr>
    <w:rPr>
      <w:rFonts w:ascii="Arial" w:hAnsi="Arial" w:cs="Arial"/>
      <w:color w:val="000000"/>
      <w:sz w:val="24"/>
      <w:szCs w:val="24"/>
    </w:rPr>
  </w:style>
  <w:style w:type="character" w:styleId="Zstupntext">
    <w:name w:val="Placeholder Text"/>
    <w:basedOn w:val="Standardnpsmoodstavce"/>
    <w:uiPriority w:val="99"/>
    <w:semiHidden/>
    <w:rsid w:val="00A95AF9"/>
    <w:rPr>
      <w:color w:val="808080"/>
    </w:rPr>
  </w:style>
  <w:style w:type="paragraph" w:styleId="Textpoznpodarou">
    <w:name w:val="footnote text"/>
    <w:basedOn w:val="Normln"/>
    <w:link w:val="TextpoznpodarouChar"/>
    <w:uiPriority w:val="99"/>
    <w:semiHidden/>
    <w:unhideWhenUsed/>
    <w:rsid w:val="000E0A1A"/>
    <w:rPr>
      <w:sz w:val="20"/>
      <w:szCs w:val="20"/>
    </w:rPr>
  </w:style>
  <w:style w:type="character" w:customStyle="1" w:styleId="TextpoznpodarouChar">
    <w:name w:val="Text pozn. pod čarou Char"/>
    <w:basedOn w:val="Standardnpsmoodstavce"/>
    <w:link w:val="Textpoznpodarou"/>
    <w:uiPriority w:val="99"/>
    <w:semiHidden/>
    <w:rsid w:val="000E0A1A"/>
    <w:rPr>
      <w:rFonts w:ascii="Arial" w:hAnsi="Arial" w:cs="Arial"/>
    </w:rPr>
  </w:style>
  <w:style w:type="character" w:styleId="Znakapoznpodarou">
    <w:name w:val="footnote reference"/>
    <w:basedOn w:val="Standardnpsmoodstavce"/>
    <w:uiPriority w:val="99"/>
    <w:semiHidden/>
    <w:unhideWhenUsed/>
    <w:rsid w:val="000E0A1A"/>
    <w:rPr>
      <w:vertAlign w:val="superscript"/>
    </w:rPr>
  </w:style>
  <w:style w:type="paragraph" w:customStyle="1" w:styleId="Styl11bVlevo125cmPrvndek124cm">
    <w:name w:val="Styl 11 b. Vlevo:  125 cm První řádek:  124 cm"/>
    <w:basedOn w:val="Normln"/>
    <w:rsid w:val="00D961AC"/>
    <w:pPr>
      <w:widowControl w:val="0"/>
      <w:snapToGrid w:val="0"/>
      <w:ind w:left="454" w:firstLine="703"/>
    </w:pPr>
    <w:rPr>
      <w:rFonts w:cs="Times New Roman"/>
      <w:sz w:val="22"/>
      <w:szCs w:val="20"/>
    </w:rPr>
  </w:style>
  <w:style w:type="character" w:customStyle="1" w:styleId="apple-converted-space">
    <w:name w:val="apple-converted-space"/>
    <w:basedOn w:val="Standardnpsmoodstavce"/>
    <w:rsid w:val="00AD02E3"/>
  </w:style>
  <w:style w:type="paragraph" w:styleId="Normlnweb">
    <w:name w:val="Normal (Web)"/>
    <w:basedOn w:val="Normln"/>
    <w:uiPriority w:val="99"/>
    <w:unhideWhenUsed/>
    <w:rsid w:val="006472F0"/>
    <w:pPr>
      <w:spacing w:before="100" w:beforeAutospacing="1" w:after="100" w:afterAutospacing="1"/>
    </w:pPr>
    <w:rPr>
      <w:rFonts w:ascii="Times New Roman" w:hAnsi="Times New Roman" w:cs="Times New Roman"/>
    </w:rPr>
  </w:style>
  <w:style w:type="character" w:styleId="Odkaznakoment">
    <w:name w:val="annotation reference"/>
    <w:basedOn w:val="Standardnpsmoodstavce"/>
    <w:uiPriority w:val="99"/>
    <w:semiHidden/>
    <w:unhideWhenUsed/>
    <w:rsid w:val="008602EF"/>
    <w:rPr>
      <w:sz w:val="16"/>
      <w:szCs w:val="16"/>
    </w:rPr>
  </w:style>
  <w:style w:type="paragraph" w:styleId="Textkomente">
    <w:name w:val="annotation text"/>
    <w:basedOn w:val="Normln"/>
    <w:link w:val="TextkomenteChar"/>
    <w:uiPriority w:val="99"/>
    <w:semiHidden/>
    <w:unhideWhenUsed/>
    <w:rsid w:val="008602EF"/>
    <w:rPr>
      <w:sz w:val="20"/>
      <w:szCs w:val="20"/>
    </w:rPr>
  </w:style>
  <w:style w:type="character" w:customStyle="1" w:styleId="TextkomenteChar">
    <w:name w:val="Text komentáře Char"/>
    <w:basedOn w:val="Standardnpsmoodstavce"/>
    <w:link w:val="Textkomente"/>
    <w:uiPriority w:val="99"/>
    <w:semiHidden/>
    <w:rsid w:val="008602EF"/>
    <w:rPr>
      <w:rFonts w:ascii="Arial" w:hAnsi="Arial" w:cs="Arial"/>
    </w:rPr>
  </w:style>
  <w:style w:type="paragraph" w:styleId="Pedmtkomente">
    <w:name w:val="annotation subject"/>
    <w:basedOn w:val="Textkomente"/>
    <w:next w:val="Textkomente"/>
    <w:link w:val="PedmtkomenteChar"/>
    <w:uiPriority w:val="99"/>
    <w:semiHidden/>
    <w:unhideWhenUsed/>
    <w:rsid w:val="008602EF"/>
    <w:rPr>
      <w:b/>
      <w:bCs/>
    </w:rPr>
  </w:style>
  <w:style w:type="character" w:customStyle="1" w:styleId="PedmtkomenteChar">
    <w:name w:val="Předmět komentáře Char"/>
    <w:basedOn w:val="TextkomenteChar"/>
    <w:link w:val="Pedmtkomente"/>
    <w:uiPriority w:val="99"/>
    <w:semiHidden/>
    <w:rsid w:val="008602EF"/>
    <w:rPr>
      <w:rFonts w:ascii="Arial" w:hAnsi="Arial" w:cs="Arial"/>
      <w:b/>
      <w:bCs/>
    </w:rPr>
  </w:style>
  <w:style w:type="character" w:styleId="Siln">
    <w:name w:val="Strong"/>
    <w:qFormat/>
    <w:rsid w:val="00F74E4B"/>
    <w:rPr>
      <w:b/>
      <w:bCs/>
    </w:rPr>
  </w:style>
  <w:style w:type="paragraph" w:customStyle="1" w:styleId="KUMS-text">
    <w:name w:val="KUMS-text"/>
    <w:basedOn w:val="Zkladntext"/>
    <w:uiPriority w:val="99"/>
    <w:rsid w:val="00F74E4B"/>
    <w:pPr>
      <w:spacing w:after="280" w:line="280" w:lineRule="exact"/>
      <w:jc w:val="both"/>
    </w:pPr>
    <w:rPr>
      <w:rFonts w:ascii="Tahoma" w:hAnsi="Tahoma" w:cs="Tahoma"/>
      <w:color w:val="auto"/>
      <w:sz w:val="20"/>
    </w:rPr>
  </w:style>
  <w:style w:type="character" w:customStyle="1" w:styleId="Nadpis4Char">
    <w:name w:val="Nadpis 4 Char"/>
    <w:basedOn w:val="Standardnpsmoodstavce"/>
    <w:link w:val="Nadpis4"/>
    <w:uiPriority w:val="9"/>
    <w:semiHidden/>
    <w:rsid w:val="00F74E4B"/>
    <w:rPr>
      <w:rFonts w:asciiTheme="majorHAnsi" w:eastAsiaTheme="majorEastAsia" w:hAnsiTheme="majorHAnsi" w:cstheme="majorBidi"/>
      <w:b/>
      <w:bCs/>
      <w:i/>
      <w:iCs/>
      <w:color w:val="4F81BD" w:themeColor="accent1"/>
      <w:sz w:val="24"/>
      <w:szCs w:val="24"/>
    </w:rPr>
  </w:style>
  <w:style w:type="character" w:customStyle="1" w:styleId="Zmnka1">
    <w:name w:val="Zmínka1"/>
    <w:basedOn w:val="Standardnpsmoodstavce"/>
    <w:uiPriority w:val="99"/>
    <w:semiHidden/>
    <w:unhideWhenUsed/>
    <w:rsid w:val="003A4B1B"/>
    <w:rPr>
      <w:color w:val="2B579A"/>
      <w:shd w:val="clear" w:color="auto" w:fill="E6E6E6"/>
    </w:rPr>
  </w:style>
  <w:style w:type="character" w:styleId="Sledovanodkaz">
    <w:name w:val="FollowedHyperlink"/>
    <w:basedOn w:val="Standardnpsmoodstavce"/>
    <w:uiPriority w:val="99"/>
    <w:semiHidden/>
    <w:unhideWhenUsed/>
    <w:rsid w:val="003A4B1B"/>
    <w:rPr>
      <w:color w:val="800080" w:themeColor="followedHyperlink"/>
      <w:u w:val="single"/>
    </w:rPr>
  </w:style>
  <w:style w:type="paragraph" w:styleId="Zkladntextodsazen2">
    <w:name w:val="Body Text Indent 2"/>
    <w:basedOn w:val="Normln"/>
    <w:link w:val="Zkladntextodsazen2Char"/>
    <w:uiPriority w:val="99"/>
    <w:semiHidden/>
    <w:unhideWhenUsed/>
    <w:rsid w:val="00C8527E"/>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C8527E"/>
    <w:rPr>
      <w:rFonts w:ascii="Arial" w:hAnsi="Arial" w:cs="Arial"/>
      <w:sz w:val="24"/>
      <w:szCs w:val="24"/>
    </w:rPr>
  </w:style>
  <w:style w:type="paragraph" w:styleId="Zkladntext3">
    <w:name w:val="Body Text 3"/>
    <w:basedOn w:val="Normln"/>
    <w:link w:val="Zkladntext3Char"/>
    <w:uiPriority w:val="99"/>
    <w:semiHidden/>
    <w:unhideWhenUsed/>
    <w:rsid w:val="00C8527E"/>
    <w:pPr>
      <w:spacing w:after="120"/>
    </w:pPr>
    <w:rPr>
      <w:sz w:val="16"/>
      <w:szCs w:val="16"/>
    </w:rPr>
  </w:style>
  <w:style w:type="character" w:customStyle="1" w:styleId="Zkladntext3Char">
    <w:name w:val="Základní text 3 Char"/>
    <w:basedOn w:val="Standardnpsmoodstavce"/>
    <w:link w:val="Zkladntext3"/>
    <w:uiPriority w:val="99"/>
    <w:semiHidden/>
    <w:rsid w:val="00C8527E"/>
    <w:rPr>
      <w:rFonts w:ascii="Arial" w:hAnsi="Arial" w:cs="Arial"/>
      <w:sz w:val="16"/>
      <w:szCs w:val="16"/>
    </w:rPr>
  </w:style>
  <w:style w:type="character" w:customStyle="1" w:styleId="ZhlavChar">
    <w:name w:val="Záhlaví Char"/>
    <w:basedOn w:val="Standardnpsmoodstavce"/>
    <w:link w:val="Zhlav"/>
    <w:uiPriority w:val="99"/>
    <w:locked/>
    <w:rsid w:val="00C8527E"/>
    <w:rPr>
      <w:rFonts w:ascii="Arial" w:hAnsi="Arial" w:cs="Arial"/>
      <w:sz w:val="24"/>
      <w:szCs w:val="24"/>
    </w:rPr>
  </w:style>
  <w:style w:type="character" w:customStyle="1" w:styleId="Nevyeenzmnka1">
    <w:name w:val="Nevyřešená zmínka1"/>
    <w:basedOn w:val="Standardnpsmoodstavce"/>
    <w:uiPriority w:val="99"/>
    <w:semiHidden/>
    <w:unhideWhenUsed/>
    <w:rsid w:val="00A36AB4"/>
    <w:rPr>
      <w:color w:val="808080"/>
      <w:shd w:val="clear" w:color="auto" w:fill="E6E6E6"/>
    </w:rPr>
  </w:style>
  <w:style w:type="paragraph" w:styleId="Bezmezer">
    <w:name w:val="No Spacing"/>
    <w:uiPriority w:val="1"/>
    <w:qFormat/>
    <w:rsid w:val="006C4117"/>
    <w:rPr>
      <w:rFonts w:asciiTheme="minorHAnsi" w:eastAsiaTheme="minorEastAsia" w:hAnsiTheme="minorHAnsi" w:cstheme="minorBidi"/>
      <w:sz w:val="22"/>
      <w:szCs w:val="22"/>
      <w:lang w:val="en-US" w:eastAsia="en-US" w:bidi="en-US"/>
    </w:rPr>
  </w:style>
  <w:style w:type="character" w:customStyle="1" w:styleId="ZpatChar">
    <w:name w:val="Zápatí Char"/>
    <w:basedOn w:val="Standardnpsmoodstavce"/>
    <w:link w:val="Zpat"/>
    <w:uiPriority w:val="99"/>
    <w:rsid w:val="003E5AC7"/>
    <w:rPr>
      <w:rFonts w:ascii="Arial" w:hAnsi="Arial" w:cs="Arial"/>
      <w:b/>
      <w:bCs/>
      <w:color w:val="232D8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495180">
      <w:bodyDiv w:val="1"/>
      <w:marLeft w:val="0"/>
      <w:marRight w:val="0"/>
      <w:marTop w:val="0"/>
      <w:marBottom w:val="0"/>
      <w:divBdr>
        <w:top w:val="none" w:sz="0" w:space="0" w:color="auto"/>
        <w:left w:val="none" w:sz="0" w:space="0" w:color="auto"/>
        <w:bottom w:val="none" w:sz="0" w:space="0" w:color="auto"/>
        <w:right w:val="none" w:sz="0" w:space="0" w:color="auto"/>
      </w:divBdr>
    </w:div>
    <w:div w:id="78598275">
      <w:bodyDiv w:val="1"/>
      <w:marLeft w:val="0"/>
      <w:marRight w:val="0"/>
      <w:marTop w:val="0"/>
      <w:marBottom w:val="0"/>
      <w:divBdr>
        <w:top w:val="none" w:sz="0" w:space="0" w:color="auto"/>
        <w:left w:val="none" w:sz="0" w:space="0" w:color="auto"/>
        <w:bottom w:val="none" w:sz="0" w:space="0" w:color="auto"/>
        <w:right w:val="none" w:sz="0" w:space="0" w:color="auto"/>
      </w:divBdr>
    </w:div>
    <w:div w:id="104542909">
      <w:bodyDiv w:val="1"/>
      <w:marLeft w:val="0"/>
      <w:marRight w:val="0"/>
      <w:marTop w:val="0"/>
      <w:marBottom w:val="0"/>
      <w:divBdr>
        <w:top w:val="none" w:sz="0" w:space="0" w:color="auto"/>
        <w:left w:val="none" w:sz="0" w:space="0" w:color="auto"/>
        <w:bottom w:val="none" w:sz="0" w:space="0" w:color="auto"/>
        <w:right w:val="none" w:sz="0" w:space="0" w:color="auto"/>
      </w:divBdr>
    </w:div>
    <w:div w:id="148638751">
      <w:bodyDiv w:val="1"/>
      <w:marLeft w:val="0"/>
      <w:marRight w:val="0"/>
      <w:marTop w:val="0"/>
      <w:marBottom w:val="0"/>
      <w:divBdr>
        <w:top w:val="none" w:sz="0" w:space="0" w:color="auto"/>
        <w:left w:val="none" w:sz="0" w:space="0" w:color="auto"/>
        <w:bottom w:val="none" w:sz="0" w:space="0" w:color="auto"/>
        <w:right w:val="none" w:sz="0" w:space="0" w:color="auto"/>
      </w:divBdr>
    </w:div>
    <w:div w:id="173543376">
      <w:bodyDiv w:val="1"/>
      <w:marLeft w:val="0"/>
      <w:marRight w:val="0"/>
      <w:marTop w:val="0"/>
      <w:marBottom w:val="0"/>
      <w:divBdr>
        <w:top w:val="none" w:sz="0" w:space="0" w:color="auto"/>
        <w:left w:val="none" w:sz="0" w:space="0" w:color="auto"/>
        <w:bottom w:val="none" w:sz="0" w:space="0" w:color="auto"/>
        <w:right w:val="none" w:sz="0" w:space="0" w:color="auto"/>
      </w:divBdr>
    </w:div>
    <w:div w:id="190261759">
      <w:bodyDiv w:val="1"/>
      <w:marLeft w:val="0"/>
      <w:marRight w:val="0"/>
      <w:marTop w:val="0"/>
      <w:marBottom w:val="0"/>
      <w:divBdr>
        <w:top w:val="none" w:sz="0" w:space="0" w:color="auto"/>
        <w:left w:val="none" w:sz="0" w:space="0" w:color="auto"/>
        <w:bottom w:val="none" w:sz="0" w:space="0" w:color="auto"/>
        <w:right w:val="none" w:sz="0" w:space="0" w:color="auto"/>
      </w:divBdr>
    </w:div>
    <w:div w:id="223300625">
      <w:bodyDiv w:val="1"/>
      <w:marLeft w:val="0"/>
      <w:marRight w:val="0"/>
      <w:marTop w:val="0"/>
      <w:marBottom w:val="0"/>
      <w:divBdr>
        <w:top w:val="none" w:sz="0" w:space="0" w:color="auto"/>
        <w:left w:val="none" w:sz="0" w:space="0" w:color="auto"/>
        <w:bottom w:val="none" w:sz="0" w:space="0" w:color="auto"/>
        <w:right w:val="none" w:sz="0" w:space="0" w:color="auto"/>
      </w:divBdr>
    </w:div>
    <w:div w:id="256721302">
      <w:bodyDiv w:val="1"/>
      <w:marLeft w:val="0"/>
      <w:marRight w:val="0"/>
      <w:marTop w:val="0"/>
      <w:marBottom w:val="0"/>
      <w:divBdr>
        <w:top w:val="none" w:sz="0" w:space="0" w:color="auto"/>
        <w:left w:val="none" w:sz="0" w:space="0" w:color="auto"/>
        <w:bottom w:val="none" w:sz="0" w:space="0" w:color="auto"/>
        <w:right w:val="none" w:sz="0" w:space="0" w:color="auto"/>
      </w:divBdr>
    </w:div>
    <w:div w:id="257913173">
      <w:bodyDiv w:val="1"/>
      <w:marLeft w:val="0"/>
      <w:marRight w:val="0"/>
      <w:marTop w:val="0"/>
      <w:marBottom w:val="0"/>
      <w:divBdr>
        <w:top w:val="none" w:sz="0" w:space="0" w:color="auto"/>
        <w:left w:val="none" w:sz="0" w:space="0" w:color="auto"/>
        <w:bottom w:val="none" w:sz="0" w:space="0" w:color="auto"/>
        <w:right w:val="none" w:sz="0" w:space="0" w:color="auto"/>
      </w:divBdr>
    </w:div>
    <w:div w:id="439839722">
      <w:bodyDiv w:val="1"/>
      <w:marLeft w:val="0"/>
      <w:marRight w:val="0"/>
      <w:marTop w:val="0"/>
      <w:marBottom w:val="0"/>
      <w:divBdr>
        <w:top w:val="none" w:sz="0" w:space="0" w:color="auto"/>
        <w:left w:val="none" w:sz="0" w:space="0" w:color="auto"/>
        <w:bottom w:val="none" w:sz="0" w:space="0" w:color="auto"/>
        <w:right w:val="none" w:sz="0" w:space="0" w:color="auto"/>
      </w:divBdr>
    </w:div>
    <w:div w:id="444618817">
      <w:bodyDiv w:val="1"/>
      <w:marLeft w:val="0"/>
      <w:marRight w:val="0"/>
      <w:marTop w:val="0"/>
      <w:marBottom w:val="0"/>
      <w:divBdr>
        <w:top w:val="none" w:sz="0" w:space="0" w:color="auto"/>
        <w:left w:val="none" w:sz="0" w:space="0" w:color="auto"/>
        <w:bottom w:val="none" w:sz="0" w:space="0" w:color="auto"/>
        <w:right w:val="none" w:sz="0" w:space="0" w:color="auto"/>
      </w:divBdr>
    </w:div>
    <w:div w:id="454564301">
      <w:bodyDiv w:val="1"/>
      <w:marLeft w:val="0"/>
      <w:marRight w:val="0"/>
      <w:marTop w:val="0"/>
      <w:marBottom w:val="0"/>
      <w:divBdr>
        <w:top w:val="none" w:sz="0" w:space="0" w:color="auto"/>
        <w:left w:val="none" w:sz="0" w:space="0" w:color="auto"/>
        <w:bottom w:val="none" w:sz="0" w:space="0" w:color="auto"/>
        <w:right w:val="none" w:sz="0" w:space="0" w:color="auto"/>
      </w:divBdr>
    </w:div>
    <w:div w:id="506795317">
      <w:bodyDiv w:val="1"/>
      <w:marLeft w:val="0"/>
      <w:marRight w:val="0"/>
      <w:marTop w:val="0"/>
      <w:marBottom w:val="0"/>
      <w:divBdr>
        <w:top w:val="none" w:sz="0" w:space="0" w:color="auto"/>
        <w:left w:val="none" w:sz="0" w:space="0" w:color="auto"/>
        <w:bottom w:val="none" w:sz="0" w:space="0" w:color="auto"/>
        <w:right w:val="none" w:sz="0" w:space="0" w:color="auto"/>
      </w:divBdr>
      <w:divsChild>
        <w:div w:id="1355571047">
          <w:marLeft w:val="0"/>
          <w:marRight w:val="0"/>
          <w:marTop w:val="134"/>
          <w:marBottom w:val="0"/>
          <w:divBdr>
            <w:top w:val="none" w:sz="0" w:space="0" w:color="auto"/>
            <w:left w:val="none" w:sz="0" w:space="0" w:color="auto"/>
            <w:bottom w:val="none" w:sz="0" w:space="0" w:color="auto"/>
            <w:right w:val="none" w:sz="0" w:space="0" w:color="auto"/>
          </w:divBdr>
          <w:divsChild>
            <w:div w:id="2140801957">
              <w:marLeft w:val="0"/>
              <w:marRight w:val="0"/>
              <w:marTop w:val="100"/>
              <w:marBottom w:val="0"/>
              <w:divBdr>
                <w:top w:val="none" w:sz="0" w:space="0" w:color="auto"/>
                <w:left w:val="none" w:sz="0" w:space="0" w:color="auto"/>
                <w:bottom w:val="none" w:sz="0" w:space="0" w:color="auto"/>
                <w:right w:val="none" w:sz="0" w:space="0" w:color="auto"/>
              </w:divBdr>
              <w:divsChild>
                <w:div w:id="1912081696">
                  <w:marLeft w:val="0"/>
                  <w:marRight w:val="0"/>
                  <w:marTop w:val="0"/>
                  <w:marBottom w:val="0"/>
                  <w:divBdr>
                    <w:top w:val="single" w:sz="6" w:space="0" w:color="6DA024"/>
                    <w:left w:val="none" w:sz="0" w:space="0" w:color="auto"/>
                    <w:bottom w:val="none" w:sz="0" w:space="0" w:color="auto"/>
                    <w:right w:val="none" w:sz="0" w:space="0" w:color="auto"/>
                  </w:divBdr>
                  <w:divsChild>
                    <w:div w:id="86124463">
                      <w:marLeft w:val="0"/>
                      <w:marRight w:val="0"/>
                      <w:marTop w:val="0"/>
                      <w:marBottom w:val="0"/>
                      <w:divBdr>
                        <w:top w:val="none" w:sz="0" w:space="0" w:color="auto"/>
                        <w:left w:val="none" w:sz="0" w:space="0" w:color="auto"/>
                        <w:bottom w:val="none" w:sz="0" w:space="0" w:color="auto"/>
                        <w:right w:val="none" w:sz="0" w:space="0" w:color="auto"/>
                      </w:divBdr>
                      <w:divsChild>
                        <w:div w:id="695621925">
                          <w:marLeft w:val="0"/>
                          <w:marRight w:val="0"/>
                          <w:marTop w:val="0"/>
                          <w:marBottom w:val="0"/>
                          <w:divBdr>
                            <w:top w:val="none" w:sz="0" w:space="0" w:color="auto"/>
                            <w:left w:val="none" w:sz="0" w:space="0" w:color="auto"/>
                            <w:bottom w:val="none" w:sz="0" w:space="0" w:color="auto"/>
                            <w:right w:val="none" w:sz="0" w:space="0" w:color="auto"/>
                          </w:divBdr>
                          <w:divsChild>
                            <w:div w:id="1254439901">
                              <w:marLeft w:val="0"/>
                              <w:marRight w:val="0"/>
                              <w:marTop w:val="0"/>
                              <w:marBottom w:val="0"/>
                              <w:divBdr>
                                <w:top w:val="none" w:sz="0" w:space="0" w:color="auto"/>
                                <w:left w:val="none" w:sz="0" w:space="0" w:color="auto"/>
                                <w:bottom w:val="none" w:sz="0" w:space="0" w:color="auto"/>
                                <w:right w:val="none" w:sz="0" w:space="0" w:color="auto"/>
                              </w:divBdr>
                              <w:divsChild>
                                <w:div w:id="1281299973">
                                  <w:marLeft w:val="0"/>
                                  <w:marRight w:val="0"/>
                                  <w:marTop w:val="0"/>
                                  <w:marBottom w:val="0"/>
                                  <w:divBdr>
                                    <w:top w:val="none" w:sz="0" w:space="0" w:color="auto"/>
                                    <w:left w:val="none" w:sz="0" w:space="0" w:color="auto"/>
                                    <w:bottom w:val="none" w:sz="0" w:space="0" w:color="auto"/>
                                    <w:right w:val="none" w:sz="0" w:space="0" w:color="auto"/>
                                  </w:divBdr>
                                  <w:divsChild>
                                    <w:div w:id="458425273">
                                      <w:marLeft w:val="0"/>
                                      <w:marRight w:val="0"/>
                                      <w:marTop w:val="0"/>
                                      <w:marBottom w:val="0"/>
                                      <w:divBdr>
                                        <w:top w:val="none" w:sz="0" w:space="0" w:color="auto"/>
                                        <w:left w:val="none" w:sz="0" w:space="0" w:color="auto"/>
                                        <w:bottom w:val="none" w:sz="0" w:space="0" w:color="auto"/>
                                        <w:right w:val="none" w:sz="0" w:space="0" w:color="auto"/>
                                      </w:divBdr>
                                      <w:divsChild>
                                        <w:div w:id="689795377">
                                          <w:marLeft w:val="0"/>
                                          <w:marRight w:val="0"/>
                                          <w:marTop w:val="0"/>
                                          <w:marBottom w:val="0"/>
                                          <w:divBdr>
                                            <w:top w:val="none" w:sz="0" w:space="0" w:color="auto"/>
                                            <w:left w:val="none" w:sz="0" w:space="0" w:color="auto"/>
                                            <w:bottom w:val="none" w:sz="0" w:space="0" w:color="auto"/>
                                            <w:right w:val="none" w:sz="0" w:space="0" w:color="auto"/>
                                          </w:divBdr>
                                          <w:divsChild>
                                            <w:div w:id="789517117">
                                              <w:marLeft w:val="0"/>
                                              <w:marRight w:val="0"/>
                                              <w:marTop w:val="0"/>
                                              <w:marBottom w:val="0"/>
                                              <w:divBdr>
                                                <w:top w:val="none" w:sz="0" w:space="0" w:color="auto"/>
                                                <w:left w:val="none" w:sz="0" w:space="0" w:color="auto"/>
                                                <w:bottom w:val="none" w:sz="0" w:space="0" w:color="auto"/>
                                                <w:right w:val="none" w:sz="0" w:space="0" w:color="auto"/>
                                              </w:divBdr>
                                              <w:divsChild>
                                                <w:div w:id="1686596677">
                                                  <w:marLeft w:val="0"/>
                                                  <w:marRight w:val="0"/>
                                                  <w:marTop w:val="0"/>
                                                  <w:marBottom w:val="0"/>
                                                  <w:divBdr>
                                                    <w:top w:val="none" w:sz="0" w:space="0" w:color="auto"/>
                                                    <w:left w:val="none" w:sz="0" w:space="0" w:color="auto"/>
                                                    <w:bottom w:val="none" w:sz="0" w:space="0" w:color="auto"/>
                                                    <w:right w:val="none" w:sz="0" w:space="0" w:color="auto"/>
                                                  </w:divBdr>
                                                  <w:divsChild>
                                                    <w:div w:id="1036545461">
                                                      <w:marLeft w:val="0"/>
                                                      <w:marRight w:val="0"/>
                                                      <w:marTop w:val="0"/>
                                                      <w:marBottom w:val="0"/>
                                                      <w:divBdr>
                                                        <w:top w:val="none" w:sz="0" w:space="0" w:color="auto"/>
                                                        <w:left w:val="none" w:sz="0" w:space="0" w:color="auto"/>
                                                        <w:bottom w:val="none" w:sz="0" w:space="0" w:color="auto"/>
                                                        <w:right w:val="none" w:sz="0" w:space="0" w:color="auto"/>
                                                      </w:divBdr>
                                                      <w:divsChild>
                                                        <w:div w:id="63210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34080345">
      <w:bodyDiv w:val="1"/>
      <w:marLeft w:val="0"/>
      <w:marRight w:val="0"/>
      <w:marTop w:val="0"/>
      <w:marBottom w:val="0"/>
      <w:divBdr>
        <w:top w:val="none" w:sz="0" w:space="0" w:color="auto"/>
        <w:left w:val="none" w:sz="0" w:space="0" w:color="auto"/>
        <w:bottom w:val="none" w:sz="0" w:space="0" w:color="auto"/>
        <w:right w:val="none" w:sz="0" w:space="0" w:color="auto"/>
      </w:divBdr>
    </w:div>
    <w:div w:id="584920164">
      <w:bodyDiv w:val="1"/>
      <w:marLeft w:val="0"/>
      <w:marRight w:val="0"/>
      <w:marTop w:val="0"/>
      <w:marBottom w:val="0"/>
      <w:divBdr>
        <w:top w:val="none" w:sz="0" w:space="0" w:color="auto"/>
        <w:left w:val="none" w:sz="0" w:space="0" w:color="auto"/>
        <w:bottom w:val="none" w:sz="0" w:space="0" w:color="auto"/>
        <w:right w:val="none" w:sz="0" w:space="0" w:color="auto"/>
      </w:divBdr>
      <w:divsChild>
        <w:div w:id="1808468853">
          <w:marLeft w:val="0"/>
          <w:marRight w:val="0"/>
          <w:marTop w:val="134"/>
          <w:marBottom w:val="0"/>
          <w:divBdr>
            <w:top w:val="none" w:sz="0" w:space="0" w:color="auto"/>
            <w:left w:val="none" w:sz="0" w:space="0" w:color="auto"/>
            <w:bottom w:val="none" w:sz="0" w:space="0" w:color="auto"/>
            <w:right w:val="none" w:sz="0" w:space="0" w:color="auto"/>
          </w:divBdr>
          <w:divsChild>
            <w:div w:id="731079850">
              <w:marLeft w:val="0"/>
              <w:marRight w:val="0"/>
              <w:marTop w:val="100"/>
              <w:marBottom w:val="0"/>
              <w:divBdr>
                <w:top w:val="none" w:sz="0" w:space="0" w:color="auto"/>
                <w:left w:val="none" w:sz="0" w:space="0" w:color="auto"/>
                <w:bottom w:val="none" w:sz="0" w:space="0" w:color="auto"/>
                <w:right w:val="none" w:sz="0" w:space="0" w:color="auto"/>
              </w:divBdr>
              <w:divsChild>
                <w:div w:id="2001425548">
                  <w:marLeft w:val="0"/>
                  <w:marRight w:val="0"/>
                  <w:marTop w:val="0"/>
                  <w:marBottom w:val="0"/>
                  <w:divBdr>
                    <w:top w:val="single" w:sz="6" w:space="0" w:color="6DA024"/>
                    <w:left w:val="none" w:sz="0" w:space="0" w:color="auto"/>
                    <w:bottom w:val="none" w:sz="0" w:space="0" w:color="auto"/>
                    <w:right w:val="none" w:sz="0" w:space="0" w:color="auto"/>
                  </w:divBdr>
                  <w:divsChild>
                    <w:div w:id="1831016296">
                      <w:marLeft w:val="0"/>
                      <w:marRight w:val="0"/>
                      <w:marTop w:val="0"/>
                      <w:marBottom w:val="0"/>
                      <w:divBdr>
                        <w:top w:val="none" w:sz="0" w:space="0" w:color="auto"/>
                        <w:left w:val="none" w:sz="0" w:space="0" w:color="auto"/>
                        <w:bottom w:val="none" w:sz="0" w:space="0" w:color="auto"/>
                        <w:right w:val="none" w:sz="0" w:space="0" w:color="auto"/>
                      </w:divBdr>
                      <w:divsChild>
                        <w:div w:id="229926879">
                          <w:marLeft w:val="0"/>
                          <w:marRight w:val="0"/>
                          <w:marTop w:val="0"/>
                          <w:marBottom w:val="0"/>
                          <w:divBdr>
                            <w:top w:val="none" w:sz="0" w:space="0" w:color="auto"/>
                            <w:left w:val="none" w:sz="0" w:space="0" w:color="auto"/>
                            <w:bottom w:val="none" w:sz="0" w:space="0" w:color="auto"/>
                            <w:right w:val="none" w:sz="0" w:space="0" w:color="auto"/>
                          </w:divBdr>
                          <w:divsChild>
                            <w:div w:id="1225793565">
                              <w:marLeft w:val="0"/>
                              <w:marRight w:val="0"/>
                              <w:marTop w:val="0"/>
                              <w:marBottom w:val="0"/>
                              <w:divBdr>
                                <w:top w:val="none" w:sz="0" w:space="0" w:color="auto"/>
                                <w:left w:val="none" w:sz="0" w:space="0" w:color="auto"/>
                                <w:bottom w:val="none" w:sz="0" w:space="0" w:color="auto"/>
                                <w:right w:val="none" w:sz="0" w:space="0" w:color="auto"/>
                              </w:divBdr>
                              <w:divsChild>
                                <w:div w:id="2060548326">
                                  <w:marLeft w:val="0"/>
                                  <w:marRight w:val="0"/>
                                  <w:marTop w:val="0"/>
                                  <w:marBottom w:val="0"/>
                                  <w:divBdr>
                                    <w:top w:val="none" w:sz="0" w:space="0" w:color="auto"/>
                                    <w:left w:val="none" w:sz="0" w:space="0" w:color="auto"/>
                                    <w:bottom w:val="none" w:sz="0" w:space="0" w:color="auto"/>
                                    <w:right w:val="none" w:sz="0" w:space="0" w:color="auto"/>
                                  </w:divBdr>
                                  <w:divsChild>
                                    <w:div w:id="1212422733">
                                      <w:marLeft w:val="0"/>
                                      <w:marRight w:val="0"/>
                                      <w:marTop w:val="0"/>
                                      <w:marBottom w:val="0"/>
                                      <w:divBdr>
                                        <w:top w:val="none" w:sz="0" w:space="0" w:color="auto"/>
                                        <w:left w:val="none" w:sz="0" w:space="0" w:color="auto"/>
                                        <w:bottom w:val="none" w:sz="0" w:space="0" w:color="auto"/>
                                        <w:right w:val="none" w:sz="0" w:space="0" w:color="auto"/>
                                      </w:divBdr>
                                      <w:divsChild>
                                        <w:div w:id="1856142503">
                                          <w:marLeft w:val="0"/>
                                          <w:marRight w:val="0"/>
                                          <w:marTop w:val="0"/>
                                          <w:marBottom w:val="0"/>
                                          <w:divBdr>
                                            <w:top w:val="none" w:sz="0" w:space="0" w:color="auto"/>
                                            <w:left w:val="none" w:sz="0" w:space="0" w:color="auto"/>
                                            <w:bottom w:val="none" w:sz="0" w:space="0" w:color="auto"/>
                                            <w:right w:val="none" w:sz="0" w:space="0" w:color="auto"/>
                                          </w:divBdr>
                                          <w:divsChild>
                                            <w:div w:id="926766953">
                                              <w:marLeft w:val="0"/>
                                              <w:marRight w:val="0"/>
                                              <w:marTop w:val="0"/>
                                              <w:marBottom w:val="0"/>
                                              <w:divBdr>
                                                <w:top w:val="none" w:sz="0" w:space="0" w:color="auto"/>
                                                <w:left w:val="none" w:sz="0" w:space="0" w:color="auto"/>
                                                <w:bottom w:val="none" w:sz="0" w:space="0" w:color="auto"/>
                                                <w:right w:val="none" w:sz="0" w:space="0" w:color="auto"/>
                                              </w:divBdr>
                                              <w:divsChild>
                                                <w:div w:id="669986727">
                                                  <w:marLeft w:val="0"/>
                                                  <w:marRight w:val="0"/>
                                                  <w:marTop w:val="0"/>
                                                  <w:marBottom w:val="0"/>
                                                  <w:divBdr>
                                                    <w:top w:val="none" w:sz="0" w:space="0" w:color="auto"/>
                                                    <w:left w:val="none" w:sz="0" w:space="0" w:color="auto"/>
                                                    <w:bottom w:val="none" w:sz="0" w:space="0" w:color="auto"/>
                                                    <w:right w:val="none" w:sz="0" w:space="0" w:color="auto"/>
                                                  </w:divBdr>
                                                  <w:divsChild>
                                                    <w:div w:id="1411852579">
                                                      <w:marLeft w:val="0"/>
                                                      <w:marRight w:val="0"/>
                                                      <w:marTop w:val="0"/>
                                                      <w:marBottom w:val="0"/>
                                                      <w:divBdr>
                                                        <w:top w:val="none" w:sz="0" w:space="0" w:color="auto"/>
                                                        <w:left w:val="none" w:sz="0" w:space="0" w:color="auto"/>
                                                        <w:bottom w:val="none" w:sz="0" w:space="0" w:color="auto"/>
                                                        <w:right w:val="none" w:sz="0" w:space="0" w:color="auto"/>
                                                      </w:divBdr>
                                                      <w:divsChild>
                                                        <w:div w:id="12167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46464304">
      <w:bodyDiv w:val="1"/>
      <w:marLeft w:val="0"/>
      <w:marRight w:val="0"/>
      <w:marTop w:val="0"/>
      <w:marBottom w:val="0"/>
      <w:divBdr>
        <w:top w:val="none" w:sz="0" w:space="0" w:color="auto"/>
        <w:left w:val="none" w:sz="0" w:space="0" w:color="auto"/>
        <w:bottom w:val="none" w:sz="0" w:space="0" w:color="auto"/>
        <w:right w:val="none" w:sz="0" w:space="0" w:color="auto"/>
      </w:divBdr>
    </w:div>
    <w:div w:id="751313714">
      <w:bodyDiv w:val="1"/>
      <w:marLeft w:val="0"/>
      <w:marRight w:val="0"/>
      <w:marTop w:val="0"/>
      <w:marBottom w:val="0"/>
      <w:divBdr>
        <w:top w:val="none" w:sz="0" w:space="0" w:color="auto"/>
        <w:left w:val="none" w:sz="0" w:space="0" w:color="auto"/>
        <w:bottom w:val="none" w:sz="0" w:space="0" w:color="auto"/>
        <w:right w:val="none" w:sz="0" w:space="0" w:color="auto"/>
      </w:divBdr>
    </w:div>
    <w:div w:id="760833203">
      <w:bodyDiv w:val="1"/>
      <w:marLeft w:val="0"/>
      <w:marRight w:val="0"/>
      <w:marTop w:val="0"/>
      <w:marBottom w:val="0"/>
      <w:divBdr>
        <w:top w:val="none" w:sz="0" w:space="0" w:color="auto"/>
        <w:left w:val="none" w:sz="0" w:space="0" w:color="auto"/>
        <w:bottom w:val="none" w:sz="0" w:space="0" w:color="auto"/>
        <w:right w:val="none" w:sz="0" w:space="0" w:color="auto"/>
      </w:divBdr>
    </w:div>
    <w:div w:id="903368313">
      <w:bodyDiv w:val="1"/>
      <w:marLeft w:val="0"/>
      <w:marRight w:val="0"/>
      <w:marTop w:val="0"/>
      <w:marBottom w:val="0"/>
      <w:divBdr>
        <w:top w:val="none" w:sz="0" w:space="0" w:color="auto"/>
        <w:left w:val="none" w:sz="0" w:space="0" w:color="auto"/>
        <w:bottom w:val="none" w:sz="0" w:space="0" w:color="auto"/>
        <w:right w:val="none" w:sz="0" w:space="0" w:color="auto"/>
      </w:divBdr>
    </w:div>
    <w:div w:id="952132645">
      <w:bodyDiv w:val="1"/>
      <w:marLeft w:val="0"/>
      <w:marRight w:val="0"/>
      <w:marTop w:val="0"/>
      <w:marBottom w:val="0"/>
      <w:divBdr>
        <w:top w:val="none" w:sz="0" w:space="0" w:color="auto"/>
        <w:left w:val="none" w:sz="0" w:space="0" w:color="auto"/>
        <w:bottom w:val="none" w:sz="0" w:space="0" w:color="auto"/>
        <w:right w:val="none" w:sz="0" w:space="0" w:color="auto"/>
      </w:divBdr>
    </w:div>
    <w:div w:id="971593500">
      <w:bodyDiv w:val="1"/>
      <w:marLeft w:val="0"/>
      <w:marRight w:val="0"/>
      <w:marTop w:val="0"/>
      <w:marBottom w:val="0"/>
      <w:divBdr>
        <w:top w:val="none" w:sz="0" w:space="0" w:color="auto"/>
        <w:left w:val="none" w:sz="0" w:space="0" w:color="auto"/>
        <w:bottom w:val="none" w:sz="0" w:space="0" w:color="auto"/>
        <w:right w:val="none" w:sz="0" w:space="0" w:color="auto"/>
      </w:divBdr>
      <w:divsChild>
        <w:div w:id="618532389">
          <w:marLeft w:val="0"/>
          <w:marRight w:val="0"/>
          <w:marTop w:val="134"/>
          <w:marBottom w:val="0"/>
          <w:divBdr>
            <w:top w:val="none" w:sz="0" w:space="0" w:color="auto"/>
            <w:left w:val="none" w:sz="0" w:space="0" w:color="auto"/>
            <w:bottom w:val="none" w:sz="0" w:space="0" w:color="auto"/>
            <w:right w:val="none" w:sz="0" w:space="0" w:color="auto"/>
          </w:divBdr>
          <w:divsChild>
            <w:div w:id="1425616360">
              <w:marLeft w:val="0"/>
              <w:marRight w:val="0"/>
              <w:marTop w:val="100"/>
              <w:marBottom w:val="0"/>
              <w:divBdr>
                <w:top w:val="none" w:sz="0" w:space="0" w:color="auto"/>
                <w:left w:val="none" w:sz="0" w:space="0" w:color="auto"/>
                <w:bottom w:val="none" w:sz="0" w:space="0" w:color="auto"/>
                <w:right w:val="none" w:sz="0" w:space="0" w:color="auto"/>
              </w:divBdr>
              <w:divsChild>
                <w:div w:id="1578785353">
                  <w:marLeft w:val="0"/>
                  <w:marRight w:val="0"/>
                  <w:marTop w:val="0"/>
                  <w:marBottom w:val="0"/>
                  <w:divBdr>
                    <w:top w:val="single" w:sz="6" w:space="0" w:color="6DA024"/>
                    <w:left w:val="none" w:sz="0" w:space="0" w:color="auto"/>
                    <w:bottom w:val="none" w:sz="0" w:space="0" w:color="auto"/>
                    <w:right w:val="none" w:sz="0" w:space="0" w:color="auto"/>
                  </w:divBdr>
                  <w:divsChild>
                    <w:div w:id="504634739">
                      <w:marLeft w:val="0"/>
                      <w:marRight w:val="0"/>
                      <w:marTop w:val="0"/>
                      <w:marBottom w:val="0"/>
                      <w:divBdr>
                        <w:top w:val="none" w:sz="0" w:space="0" w:color="auto"/>
                        <w:left w:val="none" w:sz="0" w:space="0" w:color="auto"/>
                        <w:bottom w:val="none" w:sz="0" w:space="0" w:color="auto"/>
                        <w:right w:val="none" w:sz="0" w:space="0" w:color="auto"/>
                      </w:divBdr>
                      <w:divsChild>
                        <w:div w:id="11273300">
                          <w:marLeft w:val="0"/>
                          <w:marRight w:val="0"/>
                          <w:marTop w:val="0"/>
                          <w:marBottom w:val="0"/>
                          <w:divBdr>
                            <w:top w:val="none" w:sz="0" w:space="0" w:color="auto"/>
                            <w:left w:val="none" w:sz="0" w:space="0" w:color="auto"/>
                            <w:bottom w:val="none" w:sz="0" w:space="0" w:color="auto"/>
                            <w:right w:val="none" w:sz="0" w:space="0" w:color="auto"/>
                          </w:divBdr>
                          <w:divsChild>
                            <w:div w:id="288321690">
                              <w:marLeft w:val="0"/>
                              <w:marRight w:val="0"/>
                              <w:marTop w:val="0"/>
                              <w:marBottom w:val="0"/>
                              <w:divBdr>
                                <w:top w:val="none" w:sz="0" w:space="0" w:color="auto"/>
                                <w:left w:val="none" w:sz="0" w:space="0" w:color="auto"/>
                                <w:bottom w:val="none" w:sz="0" w:space="0" w:color="auto"/>
                                <w:right w:val="none" w:sz="0" w:space="0" w:color="auto"/>
                              </w:divBdr>
                              <w:divsChild>
                                <w:div w:id="1917518048">
                                  <w:marLeft w:val="0"/>
                                  <w:marRight w:val="0"/>
                                  <w:marTop w:val="0"/>
                                  <w:marBottom w:val="0"/>
                                  <w:divBdr>
                                    <w:top w:val="none" w:sz="0" w:space="0" w:color="auto"/>
                                    <w:left w:val="none" w:sz="0" w:space="0" w:color="auto"/>
                                    <w:bottom w:val="none" w:sz="0" w:space="0" w:color="auto"/>
                                    <w:right w:val="none" w:sz="0" w:space="0" w:color="auto"/>
                                  </w:divBdr>
                                  <w:divsChild>
                                    <w:div w:id="997612497">
                                      <w:marLeft w:val="0"/>
                                      <w:marRight w:val="0"/>
                                      <w:marTop w:val="0"/>
                                      <w:marBottom w:val="0"/>
                                      <w:divBdr>
                                        <w:top w:val="none" w:sz="0" w:space="0" w:color="auto"/>
                                        <w:left w:val="none" w:sz="0" w:space="0" w:color="auto"/>
                                        <w:bottom w:val="none" w:sz="0" w:space="0" w:color="auto"/>
                                        <w:right w:val="none" w:sz="0" w:space="0" w:color="auto"/>
                                      </w:divBdr>
                                      <w:divsChild>
                                        <w:div w:id="1513493237">
                                          <w:marLeft w:val="0"/>
                                          <w:marRight w:val="0"/>
                                          <w:marTop w:val="0"/>
                                          <w:marBottom w:val="0"/>
                                          <w:divBdr>
                                            <w:top w:val="none" w:sz="0" w:space="0" w:color="auto"/>
                                            <w:left w:val="none" w:sz="0" w:space="0" w:color="auto"/>
                                            <w:bottom w:val="none" w:sz="0" w:space="0" w:color="auto"/>
                                            <w:right w:val="none" w:sz="0" w:space="0" w:color="auto"/>
                                          </w:divBdr>
                                          <w:divsChild>
                                            <w:div w:id="513692910">
                                              <w:marLeft w:val="0"/>
                                              <w:marRight w:val="0"/>
                                              <w:marTop w:val="0"/>
                                              <w:marBottom w:val="0"/>
                                              <w:divBdr>
                                                <w:top w:val="none" w:sz="0" w:space="0" w:color="auto"/>
                                                <w:left w:val="none" w:sz="0" w:space="0" w:color="auto"/>
                                                <w:bottom w:val="none" w:sz="0" w:space="0" w:color="auto"/>
                                                <w:right w:val="none" w:sz="0" w:space="0" w:color="auto"/>
                                              </w:divBdr>
                                              <w:divsChild>
                                                <w:div w:id="1472671845">
                                                  <w:marLeft w:val="0"/>
                                                  <w:marRight w:val="0"/>
                                                  <w:marTop w:val="0"/>
                                                  <w:marBottom w:val="0"/>
                                                  <w:divBdr>
                                                    <w:top w:val="none" w:sz="0" w:space="0" w:color="auto"/>
                                                    <w:left w:val="none" w:sz="0" w:space="0" w:color="auto"/>
                                                    <w:bottom w:val="none" w:sz="0" w:space="0" w:color="auto"/>
                                                    <w:right w:val="none" w:sz="0" w:space="0" w:color="auto"/>
                                                  </w:divBdr>
                                                  <w:divsChild>
                                                    <w:div w:id="1305739773">
                                                      <w:marLeft w:val="0"/>
                                                      <w:marRight w:val="0"/>
                                                      <w:marTop w:val="0"/>
                                                      <w:marBottom w:val="0"/>
                                                      <w:divBdr>
                                                        <w:top w:val="none" w:sz="0" w:space="0" w:color="auto"/>
                                                        <w:left w:val="none" w:sz="0" w:space="0" w:color="auto"/>
                                                        <w:bottom w:val="none" w:sz="0" w:space="0" w:color="auto"/>
                                                        <w:right w:val="none" w:sz="0" w:space="0" w:color="auto"/>
                                                      </w:divBdr>
                                                      <w:divsChild>
                                                        <w:div w:id="79626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68198664">
      <w:bodyDiv w:val="1"/>
      <w:marLeft w:val="0"/>
      <w:marRight w:val="0"/>
      <w:marTop w:val="0"/>
      <w:marBottom w:val="0"/>
      <w:divBdr>
        <w:top w:val="none" w:sz="0" w:space="0" w:color="auto"/>
        <w:left w:val="none" w:sz="0" w:space="0" w:color="auto"/>
        <w:bottom w:val="none" w:sz="0" w:space="0" w:color="auto"/>
        <w:right w:val="none" w:sz="0" w:space="0" w:color="auto"/>
      </w:divBdr>
    </w:div>
    <w:div w:id="1348294179">
      <w:bodyDiv w:val="1"/>
      <w:marLeft w:val="0"/>
      <w:marRight w:val="0"/>
      <w:marTop w:val="0"/>
      <w:marBottom w:val="0"/>
      <w:divBdr>
        <w:top w:val="none" w:sz="0" w:space="0" w:color="auto"/>
        <w:left w:val="none" w:sz="0" w:space="0" w:color="auto"/>
        <w:bottom w:val="none" w:sz="0" w:space="0" w:color="auto"/>
        <w:right w:val="none" w:sz="0" w:space="0" w:color="auto"/>
      </w:divBdr>
    </w:div>
    <w:div w:id="1385981048">
      <w:bodyDiv w:val="1"/>
      <w:marLeft w:val="0"/>
      <w:marRight w:val="0"/>
      <w:marTop w:val="0"/>
      <w:marBottom w:val="0"/>
      <w:divBdr>
        <w:top w:val="none" w:sz="0" w:space="0" w:color="auto"/>
        <w:left w:val="none" w:sz="0" w:space="0" w:color="auto"/>
        <w:bottom w:val="none" w:sz="0" w:space="0" w:color="auto"/>
        <w:right w:val="none" w:sz="0" w:space="0" w:color="auto"/>
      </w:divBdr>
    </w:div>
    <w:div w:id="1504474690">
      <w:bodyDiv w:val="1"/>
      <w:marLeft w:val="0"/>
      <w:marRight w:val="0"/>
      <w:marTop w:val="0"/>
      <w:marBottom w:val="0"/>
      <w:divBdr>
        <w:top w:val="none" w:sz="0" w:space="0" w:color="auto"/>
        <w:left w:val="none" w:sz="0" w:space="0" w:color="auto"/>
        <w:bottom w:val="none" w:sz="0" w:space="0" w:color="auto"/>
        <w:right w:val="none" w:sz="0" w:space="0" w:color="auto"/>
      </w:divBdr>
    </w:div>
    <w:div w:id="1535967247">
      <w:bodyDiv w:val="1"/>
      <w:marLeft w:val="0"/>
      <w:marRight w:val="0"/>
      <w:marTop w:val="0"/>
      <w:marBottom w:val="0"/>
      <w:divBdr>
        <w:top w:val="none" w:sz="0" w:space="0" w:color="auto"/>
        <w:left w:val="none" w:sz="0" w:space="0" w:color="auto"/>
        <w:bottom w:val="none" w:sz="0" w:space="0" w:color="auto"/>
        <w:right w:val="none" w:sz="0" w:space="0" w:color="auto"/>
      </w:divBdr>
    </w:div>
    <w:div w:id="1549103602">
      <w:bodyDiv w:val="1"/>
      <w:marLeft w:val="0"/>
      <w:marRight w:val="0"/>
      <w:marTop w:val="0"/>
      <w:marBottom w:val="0"/>
      <w:divBdr>
        <w:top w:val="none" w:sz="0" w:space="0" w:color="auto"/>
        <w:left w:val="none" w:sz="0" w:space="0" w:color="auto"/>
        <w:bottom w:val="none" w:sz="0" w:space="0" w:color="auto"/>
        <w:right w:val="none" w:sz="0" w:space="0" w:color="auto"/>
      </w:divBdr>
    </w:div>
    <w:div w:id="1565338634">
      <w:bodyDiv w:val="1"/>
      <w:marLeft w:val="0"/>
      <w:marRight w:val="0"/>
      <w:marTop w:val="0"/>
      <w:marBottom w:val="0"/>
      <w:divBdr>
        <w:top w:val="none" w:sz="0" w:space="0" w:color="auto"/>
        <w:left w:val="none" w:sz="0" w:space="0" w:color="auto"/>
        <w:bottom w:val="none" w:sz="0" w:space="0" w:color="auto"/>
        <w:right w:val="none" w:sz="0" w:space="0" w:color="auto"/>
      </w:divBdr>
    </w:div>
    <w:div w:id="1574895859">
      <w:bodyDiv w:val="1"/>
      <w:marLeft w:val="0"/>
      <w:marRight w:val="0"/>
      <w:marTop w:val="0"/>
      <w:marBottom w:val="0"/>
      <w:divBdr>
        <w:top w:val="none" w:sz="0" w:space="0" w:color="auto"/>
        <w:left w:val="none" w:sz="0" w:space="0" w:color="auto"/>
        <w:bottom w:val="none" w:sz="0" w:space="0" w:color="auto"/>
        <w:right w:val="none" w:sz="0" w:space="0" w:color="auto"/>
      </w:divBdr>
    </w:div>
    <w:div w:id="1578441409">
      <w:bodyDiv w:val="1"/>
      <w:marLeft w:val="0"/>
      <w:marRight w:val="0"/>
      <w:marTop w:val="0"/>
      <w:marBottom w:val="0"/>
      <w:divBdr>
        <w:top w:val="none" w:sz="0" w:space="0" w:color="auto"/>
        <w:left w:val="none" w:sz="0" w:space="0" w:color="auto"/>
        <w:bottom w:val="none" w:sz="0" w:space="0" w:color="auto"/>
        <w:right w:val="none" w:sz="0" w:space="0" w:color="auto"/>
      </w:divBdr>
    </w:div>
    <w:div w:id="1650669237">
      <w:bodyDiv w:val="1"/>
      <w:marLeft w:val="0"/>
      <w:marRight w:val="0"/>
      <w:marTop w:val="0"/>
      <w:marBottom w:val="0"/>
      <w:divBdr>
        <w:top w:val="none" w:sz="0" w:space="0" w:color="auto"/>
        <w:left w:val="none" w:sz="0" w:space="0" w:color="auto"/>
        <w:bottom w:val="none" w:sz="0" w:space="0" w:color="auto"/>
        <w:right w:val="none" w:sz="0" w:space="0" w:color="auto"/>
      </w:divBdr>
    </w:div>
    <w:div w:id="1676885693">
      <w:bodyDiv w:val="1"/>
      <w:marLeft w:val="0"/>
      <w:marRight w:val="0"/>
      <w:marTop w:val="0"/>
      <w:marBottom w:val="0"/>
      <w:divBdr>
        <w:top w:val="none" w:sz="0" w:space="0" w:color="auto"/>
        <w:left w:val="none" w:sz="0" w:space="0" w:color="auto"/>
        <w:bottom w:val="none" w:sz="0" w:space="0" w:color="auto"/>
        <w:right w:val="none" w:sz="0" w:space="0" w:color="auto"/>
      </w:divBdr>
    </w:div>
    <w:div w:id="1731151948">
      <w:bodyDiv w:val="1"/>
      <w:marLeft w:val="0"/>
      <w:marRight w:val="0"/>
      <w:marTop w:val="0"/>
      <w:marBottom w:val="0"/>
      <w:divBdr>
        <w:top w:val="none" w:sz="0" w:space="0" w:color="auto"/>
        <w:left w:val="none" w:sz="0" w:space="0" w:color="auto"/>
        <w:bottom w:val="none" w:sz="0" w:space="0" w:color="auto"/>
        <w:right w:val="none" w:sz="0" w:space="0" w:color="auto"/>
      </w:divBdr>
    </w:div>
    <w:div w:id="1780875350">
      <w:bodyDiv w:val="1"/>
      <w:marLeft w:val="0"/>
      <w:marRight w:val="0"/>
      <w:marTop w:val="0"/>
      <w:marBottom w:val="0"/>
      <w:divBdr>
        <w:top w:val="none" w:sz="0" w:space="0" w:color="auto"/>
        <w:left w:val="none" w:sz="0" w:space="0" w:color="auto"/>
        <w:bottom w:val="none" w:sz="0" w:space="0" w:color="auto"/>
        <w:right w:val="none" w:sz="0" w:space="0" w:color="auto"/>
      </w:divBdr>
    </w:div>
    <w:div w:id="1822237012">
      <w:bodyDiv w:val="1"/>
      <w:marLeft w:val="0"/>
      <w:marRight w:val="0"/>
      <w:marTop w:val="0"/>
      <w:marBottom w:val="0"/>
      <w:divBdr>
        <w:top w:val="none" w:sz="0" w:space="0" w:color="auto"/>
        <w:left w:val="none" w:sz="0" w:space="0" w:color="auto"/>
        <w:bottom w:val="none" w:sz="0" w:space="0" w:color="auto"/>
        <w:right w:val="none" w:sz="0" w:space="0" w:color="auto"/>
      </w:divBdr>
    </w:div>
    <w:div w:id="1851799216">
      <w:bodyDiv w:val="1"/>
      <w:marLeft w:val="0"/>
      <w:marRight w:val="0"/>
      <w:marTop w:val="0"/>
      <w:marBottom w:val="0"/>
      <w:divBdr>
        <w:top w:val="none" w:sz="0" w:space="0" w:color="auto"/>
        <w:left w:val="none" w:sz="0" w:space="0" w:color="auto"/>
        <w:bottom w:val="none" w:sz="0" w:space="0" w:color="auto"/>
        <w:right w:val="none" w:sz="0" w:space="0" w:color="auto"/>
      </w:divBdr>
    </w:div>
    <w:div w:id="1861551771">
      <w:bodyDiv w:val="1"/>
      <w:marLeft w:val="0"/>
      <w:marRight w:val="0"/>
      <w:marTop w:val="0"/>
      <w:marBottom w:val="0"/>
      <w:divBdr>
        <w:top w:val="none" w:sz="0" w:space="0" w:color="auto"/>
        <w:left w:val="none" w:sz="0" w:space="0" w:color="auto"/>
        <w:bottom w:val="none" w:sz="0" w:space="0" w:color="auto"/>
        <w:right w:val="none" w:sz="0" w:space="0" w:color="auto"/>
      </w:divBdr>
    </w:div>
    <w:div w:id="2091458829">
      <w:bodyDiv w:val="1"/>
      <w:marLeft w:val="0"/>
      <w:marRight w:val="0"/>
      <w:marTop w:val="0"/>
      <w:marBottom w:val="0"/>
      <w:divBdr>
        <w:top w:val="none" w:sz="0" w:space="0" w:color="auto"/>
        <w:left w:val="none" w:sz="0" w:space="0" w:color="auto"/>
        <w:bottom w:val="none" w:sz="0" w:space="0" w:color="auto"/>
        <w:right w:val="none" w:sz="0" w:space="0" w:color="auto"/>
      </w:divBdr>
    </w:div>
    <w:div w:id="2135560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colsys.cz" TargetMode="External"/><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oleObject" Target="embeddings/oleObject2.bin"/><Relationship Id="rId7" Type="http://schemas.openxmlformats.org/officeDocument/2006/relationships/endnotes" Target="endnotes.xml"/><Relationship Id="rId12" Type="http://schemas.openxmlformats.org/officeDocument/2006/relationships/hyperlink" Target="mailto:kladno@colsys.cz" TargetMode="External"/><Relationship Id="rId17"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miloslav.misterka@gmail.com"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Miloslav%20Misterka\Dokumenty\VISO\Podralsko\F_01_008_V1.dot"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3AE9CB-9DAE-4C5A-A8F6-8B34BF7AFC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F_01_008_V1</Template>
  <TotalTime>334</TotalTime>
  <Pages>28</Pages>
  <Words>7135</Words>
  <Characters>44874</Characters>
  <Application>Microsoft Office Word</Application>
  <DocSecurity>0</DocSecurity>
  <Lines>1359</Lines>
  <Paragraphs>1019</Paragraphs>
  <ScaleCrop>false</ScaleCrop>
  <HeadingPairs>
    <vt:vector size="2" baseType="variant">
      <vt:variant>
        <vt:lpstr>Název</vt:lpstr>
      </vt:variant>
      <vt:variant>
        <vt:i4>1</vt:i4>
      </vt:variant>
    </vt:vector>
  </HeadingPairs>
  <TitlesOfParts>
    <vt:vector size="1" baseType="lpstr">
      <vt:lpstr>TECHNICKÁ ZPRÁVA</vt:lpstr>
    </vt:vector>
  </TitlesOfParts>
  <Company/>
  <LinksUpToDate>false</LinksUpToDate>
  <CharactersWithSpaces>50990</CharactersWithSpaces>
  <SharedDoc>false</SharedDoc>
  <HLinks>
    <vt:vector size="12" baseType="variant">
      <vt:variant>
        <vt:i4>4849781</vt:i4>
      </vt:variant>
      <vt:variant>
        <vt:i4>9</vt:i4>
      </vt:variant>
      <vt:variant>
        <vt:i4>0</vt:i4>
      </vt:variant>
      <vt:variant>
        <vt:i4>5</vt:i4>
      </vt:variant>
      <vt:variant>
        <vt:lpwstr>mailto:kladno@colsys.cz</vt:lpwstr>
      </vt:variant>
      <vt:variant>
        <vt:lpwstr/>
      </vt:variant>
      <vt:variant>
        <vt:i4>4849781</vt:i4>
      </vt:variant>
      <vt:variant>
        <vt:i4>0</vt:i4>
      </vt:variant>
      <vt:variant>
        <vt:i4>0</vt:i4>
      </vt:variant>
      <vt:variant>
        <vt:i4>5</vt:i4>
      </vt:variant>
      <vt:variant>
        <vt:lpwstr>mailto:kladno@colsys.cz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ZPRÁVA</dc:title>
  <dc:creator>Miloslav Misterka</dc:creator>
  <cp:lastModifiedBy>Kutil Josef</cp:lastModifiedBy>
  <cp:revision>18</cp:revision>
  <cp:lastPrinted>2017-03-30T13:34:00Z</cp:lastPrinted>
  <dcterms:created xsi:type="dcterms:W3CDTF">2017-11-29T10:11:00Z</dcterms:created>
  <dcterms:modified xsi:type="dcterms:W3CDTF">2025-01-30T19:33:00Z</dcterms:modified>
</cp:coreProperties>
</file>